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2EB3">
        <w:rPr>
          <w:noProof/>
          <w:sz w:val="22"/>
          <w:szCs w:val="20"/>
        </w:rPr>
        <w:drawing>
          <wp:inline distT="0" distB="0" distL="0" distR="0" wp14:anchorId="646C85E6" wp14:editId="3259C649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>АДМИНИСТРАЦИЯ СЕЧЕНОВСКОГО</w:t>
      </w: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 xml:space="preserve">МУНИЦИПАЛЬНОГО </w:t>
      </w:r>
      <w:r w:rsidR="00643531" w:rsidRPr="00F52EB3">
        <w:rPr>
          <w:b/>
          <w:sz w:val="32"/>
          <w:szCs w:val="32"/>
        </w:rPr>
        <w:t>ОКРУГА</w:t>
      </w:r>
    </w:p>
    <w:p w:rsidR="009C7A53" w:rsidRPr="00F52EB3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9C7A5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4CA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ПОСТАНОВЛЕНИЕ</w:t>
      </w:r>
      <w:r w:rsidR="00BA744B" w:rsidRPr="00F52EB3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A038E1" w:rsidRPr="00F52EB3" w:rsidRDefault="00A038E1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9C7A53" w:rsidRPr="00B3328A" w:rsidRDefault="00E45635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663B92">
        <w:rPr>
          <w:rFonts w:ascii="Times New Roman" w:hAnsi="Times New Roman" w:cs="Times New Roman"/>
          <w:b w:val="0"/>
          <w:sz w:val="28"/>
          <w:szCs w:val="28"/>
          <w:u w:val="single"/>
        </w:rPr>
        <w:t>7</w:t>
      </w:r>
      <w:r w:rsidR="00F5530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.11</w:t>
      </w:r>
      <w:r w:rsidR="008D799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г.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B61BF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038E1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 w:rsidR="004206D4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5E307D">
        <w:rPr>
          <w:rFonts w:ascii="Times New Roman" w:hAnsi="Times New Roman" w:cs="Times New Roman"/>
          <w:b w:val="0"/>
          <w:sz w:val="28"/>
          <w:szCs w:val="28"/>
          <w:u w:val="single"/>
        </w:rPr>
        <w:t>1117</w:t>
      </w:r>
    </w:p>
    <w:p w:rsidR="001A745B" w:rsidRDefault="001A745B" w:rsidP="001A745B">
      <w:pPr>
        <w:spacing w:line="276" w:lineRule="auto"/>
        <w:jc w:val="center"/>
        <w:rPr>
          <w:b/>
          <w:sz w:val="28"/>
          <w:szCs w:val="28"/>
        </w:rPr>
      </w:pPr>
    </w:p>
    <w:p w:rsidR="005E307D" w:rsidRPr="005E307D" w:rsidRDefault="005E307D" w:rsidP="005E307D">
      <w:pPr>
        <w:jc w:val="center"/>
        <w:rPr>
          <w:rFonts w:eastAsia="Calibri"/>
          <w:b/>
          <w:sz w:val="28"/>
          <w:szCs w:val="28"/>
        </w:rPr>
      </w:pPr>
      <w:r w:rsidRPr="005E307D">
        <w:rPr>
          <w:rFonts w:eastAsia="Calibri"/>
          <w:b/>
          <w:sz w:val="28"/>
          <w:szCs w:val="28"/>
        </w:rPr>
        <w:t>Об утверждении плана проведения экспертизы нормативных правовых актов Сеченовского  муниципального округа</w:t>
      </w:r>
    </w:p>
    <w:p w:rsidR="005E307D" w:rsidRPr="005E307D" w:rsidRDefault="005E307D" w:rsidP="005E307D">
      <w:pPr>
        <w:jc w:val="center"/>
        <w:rPr>
          <w:rFonts w:eastAsia="Calibri"/>
          <w:b/>
          <w:sz w:val="28"/>
          <w:szCs w:val="28"/>
        </w:rPr>
      </w:pPr>
      <w:r w:rsidRPr="005E307D">
        <w:rPr>
          <w:rFonts w:eastAsia="Calibri"/>
          <w:b/>
          <w:sz w:val="28"/>
          <w:szCs w:val="28"/>
        </w:rPr>
        <w:t xml:space="preserve"> Нижегородской области в 2024 году</w:t>
      </w:r>
    </w:p>
    <w:p w:rsidR="005E307D" w:rsidRPr="005E307D" w:rsidRDefault="005E307D" w:rsidP="005E307D">
      <w:pPr>
        <w:ind w:firstLine="709"/>
        <w:jc w:val="center"/>
        <w:rPr>
          <w:sz w:val="28"/>
          <w:szCs w:val="28"/>
        </w:rPr>
      </w:pPr>
    </w:p>
    <w:p w:rsidR="005E307D" w:rsidRPr="005E307D" w:rsidRDefault="005E307D" w:rsidP="005E307D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E307D">
        <w:rPr>
          <w:rFonts w:eastAsia="Calibri"/>
          <w:sz w:val="28"/>
          <w:szCs w:val="28"/>
        </w:rPr>
        <w:t>В соответствии с Законом Нижегородской области от 03 сентября 2014 года № 109-З «Об оценке регулирующего воздействия муниципальных нормативных правовых актов, экспертизе муниципальных нормативных правовых актов  в Нижегородской области», постановлением Правительства Нижегородской области от 18 октября 2013 года № 746 «Об утверждении Порядка проведения оценки регулирующего воздействия проектов нормативных правовых актов Нижегородской области и экспертизы действующих нормативных правовых актов Нижегородской области», Постановлением</w:t>
      </w:r>
      <w:proofErr w:type="gramEnd"/>
      <w:r w:rsidRPr="005E307D">
        <w:rPr>
          <w:rFonts w:eastAsia="Calibri"/>
          <w:sz w:val="28"/>
          <w:szCs w:val="28"/>
        </w:rPr>
        <w:t xml:space="preserve"> </w:t>
      </w:r>
      <w:proofErr w:type="gramStart"/>
      <w:r w:rsidRPr="005E307D">
        <w:rPr>
          <w:rFonts w:eastAsia="Calibri"/>
          <w:sz w:val="28"/>
          <w:szCs w:val="28"/>
        </w:rPr>
        <w:t>Администрации Сеченовского муниципального округа Нижегородской области «Об утверждении Порядка проведения публичных консультаций при проведении оценки регулирующего воздействия проектов муниципальных нормативных правовых актов Сеченовского муниципального округа Нижегородской области и экспертизы действующих муниципальных нормативных правовых актов Сеченовского муниципального округа Нижегородской области от 18.01.2023г. № 48 и постановлением Администрации Сеченовского муниципального округа Нижегородской области «Об утверждении Порядка проведения оценки регулирующего воздействия проектов муниципальных</w:t>
      </w:r>
      <w:proofErr w:type="gramEnd"/>
      <w:r w:rsidRPr="005E307D">
        <w:rPr>
          <w:rFonts w:eastAsia="Calibri"/>
          <w:sz w:val="28"/>
          <w:szCs w:val="28"/>
        </w:rPr>
        <w:t xml:space="preserve"> нормативных правовых актов Сеченовского муниципального округа Нижегородской области и экспертизы действующих нормативных правовых актов Сеченовского муниципального округа Нижегородской области от 17.01.2023г. № 41, затрагивающих вопросы осуществления предпринимательской и инвестиционной деятельности, администрация Сеченовского муниципального округа Нижегородской области, </w:t>
      </w:r>
      <w:r w:rsidRPr="005E307D">
        <w:rPr>
          <w:rFonts w:eastAsia="Calibri"/>
          <w:b/>
          <w:spacing w:val="60"/>
          <w:sz w:val="28"/>
          <w:szCs w:val="28"/>
        </w:rPr>
        <w:t>постановляет:</w:t>
      </w:r>
    </w:p>
    <w:p w:rsidR="005E307D" w:rsidRPr="005E307D" w:rsidRDefault="005E307D" w:rsidP="005E307D">
      <w:pPr>
        <w:ind w:firstLine="709"/>
        <w:jc w:val="both"/>
        <w:rPr>
          <w:rFonts w:eastAsia="Calibri"/>
          <w:sz w:val="28"/>
          <w:szCs w:val="28"/>
        </w:rPr>
      </w:pPr>
      <w:r w:rsidRPr="005E307D">
        <w:rPr>
          <w:rFonts w:eastAsia="Calibri"/>
          <w:sz w:val="28"/>
          <w:szCs w:val="28"/>
        </w:rPr>
        <w:lastRenderedPageBreak/>
        <w:t>1.</w:t>
      </w:r>
      <w:r w:rsidRPr="005E307D">
        <w:rPr>
          <w:rFonts w:eastAsia="Calibri"/>
          <w:sz w:val="28"/>
          <w:szCs w:val="28"/>
        </w:rPr>
        <w:tab/>
        <w:t>Утвердить прилагаемый «План проведения экспертизы нормативных правовых актов Сеченовского муниципального округа Нижегородской области в 2024 году».</w:t>
      </w:r>
    </w:p>
    <w:p w:rsidR="005E307D" w:rsidRPr="005E307D" w:rsidRDefault="005E307D" w:rsidP="005E307D">
      <w:pPr>
        <w:ind w:firstLine="709"/>
        <w:jc w:val="both"/>
        <w:rPr>
          <w:rFonts w:eastAsia="Calibri"/>
          <w:sz w:val="28"/>
          <w:szCs w:val="28"/>
        </w:rPr>
      </w:pPr>
      <w:r w:rsidRPr="005E307D">
        <w:rPr>
          <w:rFonts w:eastAsia="Calibri"/>
          <w:sz w:val="28"/>
          <w:szCs w:val="28"/>
        </w:rPr>
        <w:t>2.</w:t>
      </w:r>
      <w:r w:rsidRPr="005E307D">
        <w:rPr>
          <w:rFonts w:eastAsia="Calibri"/>
          <w:sz w:val="28"/>
          <w:szCs w:val="28"/>
        </w:rPr>
        <w:tab/>
        <w:t>Разместить на официальном сайте Сеченовского муниципального округа «План проведения экспертизы нормативных правовых актов Сеченовского муниципального округа Нижегородской области в 2024 году».</w:t>
      </w:r>
    </w:p>
    <w:p w:rsidR="005E307D" w:rsidRPr="005E307D" w:rsidRDefault="005E307D" w:rsidP="005E307D">
      <w:pPr>
        <w:ind w:firstLine="709"/>
        <w:jc w:val="both"/>
        <w:rPr>
          <w:rFonts w:eastAsia="Calibri"/>
          <w:sz w:val="28"/>
          <w:szCs w:val="28"/>
        </w:rPr>
      </w:pPr>
      <w:r w:rsidRPr="005E307D">
        <w:rPr>
          <w:rFonts w:eastAsia="Calibri"/>
          <w:sz w:val="28"/>
          <w:szCs w:val="28"/>
        </w:rPr>
        <w:t>3.</w:t>
      </w:r>
      <w:r w:rsidRPr="005E307D">
        <w:rPr>
          <w:rFonts w:eastAsia="Calibri"/>
          <w:sz w:val="28"/>
          <w:szCs w:val="28"/>
        </w:rPr>
        <w:tab/>
      </w:r>
      <w:proofErr w:type="gramStart"/>
      <w:r w:rsidRPr="005E307D">
        <w:rPr>
          <w:rFonts w:eastAsia="Calibri"/>
          <w:sz w:val="28"/>
          <w:szCs w:val="28"/>
        </w:rPr>
        <w:t>Контроль за</w:t>
      </w:r>
      <w:proofErr w:type="gramEnd"/>
      <w:r w:rsidRPr="005E307D">
        <w:rPr>
          <w:rFonts w:eastAsia="Calibri"/>
          <w:sz w:val="28"/>
          <w:szCs w:val="28"/>
        </w:rPr>
        <w:t xml:space="preserve"> исполнением данного постановления возложить на начальника отдела экономики, прогнозирования, инвестиций и инноваций – З.А. Гаврилову. </w:t>
      </w:r>
    </w:p>
    <w:p w:rsidR="001A745B" w:rsidRDefault="001A745B" w:rsidP="00175BA9">
      <w:pPr>
        <w:jc w:val="center"/>
        <w:rPr>
          <w:b/>
          <w:sz w:val="28"/>
          <w:szCs w:val="28"/>
        </w:rPr>
      </w:pPr>
    </w:p>
    <w:p w:rsidR="001A745B" w:rsidRPr="002C5DA9" w:rsidRDefault="001A745B" w:rsidP="00175BA9">
      <w:pPr>
        <w:jc w:val="center"/>
        <w:rPr>
          <w:b/>
          <w:sz w:val="28"/>
          <w:szCs w:val="28"/>
        </w:rPr>
      </w:pPr>
    </w:p>
    <w:p w:rsidR="009D32D7" w:rsidRDefault="00663B92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 w:rsidR="009D32D7" w:rsidRPr="00F52EB3">
        <w:rPr>
          <w:rFonts w:ascii="Times New Roman" w:hAnsi="Times New Roman" w:cs="Times New Roman"/>
          <w:sz w:val="28"/>
          <w:szCs w:val="28"/>
        </w:rPr>
        <w:t xml:space="preserve"> </w:t>
      </w:r>
      <w:r w:rsidR="00200FD3" w:rsidRPr="00F52EB3">
        <w:rPr>
          <w:rFonts w:ascii="Times New Roman" w:hAnsi="Times New Roman" w:cs="Times New Roman"/>
          <w:sz w:val="28"/>
          <w:szCs w:val="28"/>
        </w:rPr>
        <w:t>МСУ</w:t>
      </w:r>
    </w:p>
    <w:p w:rsidR="00D25A9F" w:rsidRDefault="00E624A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2EB3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43531" w:rsidRPr="00F52EB3">
        <w:rPr>
          <w:rFonts w:ascii="Times New Roman" w:hAnsi="Times New Roman" w:cs="Times New Roman"/>
          <w:sz w:val="28"/>
          <w:szCs w:val="28"/>
        </w:rPr>
        <w:t>округа</w:t>
      </w:r>
      <w:r w:rsidRPr="00F52EB3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F52EB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</w:t>
      </w:r>
      <w:r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663B92">
        <w:rPr>
          <w:rFonts w:ascii="Times New Roman" w:hAnsi="Times New Roman" w:cs="Times New Roman"/>
          <w:sz w:val="28"/>
          <w:szCs w:val="28"/>
        </w:rPr>
        <w:t>Д.А.Крупнов</w:t>
      </w:r>
      <w:proofErr w:type="spellEnd"/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Default="005E307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07D" w:rsidRPr="005E307D" w:rsidRDefault="005E307D" w:rsidP="005E307D">
      <w:pPr>
        <w:ind w:left="4956" w:firstLine="708"/>
        <w:jc w:val="center"/>
        <w:rPr>
          <w:rFonts w:eastAsia="Calibri"/>
          <w:b/>
        </w:rPr>
      </w:pPr>
      <w:r w:rsidRPr="005E307D">
        <w:rPr>
          <w:rFonts w:eastAsia="Calibri"/>
          <w:b/>
        </w:rPr>
        <w:lastRenderedPageBreak/>
        <w:t xml:space="preserve">      УТВЕРЖДЕН</w:t>
      </w:r>
    </w:p>
    <w:p w:rsidR="005E307D" w:rsidRPr="005E307D" w:rsidRDefault="005E307D" w:rsidP="005E307D">
      <w:pPr>
        <w:jc w:val="right"/>
        <w:rPr>
          <w:rFonts w:eastAsia="Calibri"/>
        </w:rPr>
      </w:pPr>
      <w:r w:rsidRPr="005E307D">
        <w:rPr>
          <w:rFonts w:eastAsia="Calibri"/>
        </w:rPr>
        <w:t>постановлением Администрации</w:t>
      </w:r>
    </w:p>
    <w:p w:rsidR="005E307D" w:rsidRPr="005E307D" w:rsidRDefault="005E307D" w:rsidP="005E307D">
      <w:pPr>
        <w:jc w:val="right"/>
        <w:rPr>
          <w:rFonts w:eastAsia="Calibri"/>
        </w:rPr>
      </w:pPr>
      <w:r w:rsidRPr="005E307D">
        <w:rPr>
          <w:rFonts w:eastAsia="Calibri"/>
        </w:rPr>
        <w:t xml:space="preserve"> Сеченовского муниципального округа</w:t>
      </w:r>
    </w:p>
    <w:p w:rsidR="005E307D" w:rsidRPr="005E307D" w:rsidRDefault="005E307D" w:rsidP="005E307D">
      <w:pPr>
        <w:jc w:val="center"/>
        <w:rPr>
          <w:rFonts w:eastAsia="Calibri"/>
        </w:rPr>
      </w:pPr>
      <w:r w:rsidRPr="005E307D">
        <w:rPr>
          <w:rFonts w:eastAsia="Calibri"/>
        </w:rPr>
        <w:t xml:space="preserve">                                                                                                Нижегородской области</w:t>
      </w:r>
    </w:p>
    <w:p w:rsidR="005E307D" w:rsidRPr="005E307D" w:rsidRDefault="005E307D" w:rsidP="005E307D">
      <w:pPr>
        <w:ind w:left="4956" w:firstLine="708"/>
        <w:jc w:val="center"/>
        <w:rPr>
          <w:rFonts w:eastAsia="Calibri"/>
        </w:rPr>
      </w:pPr>
      <w:r>
        <w:rPr>
          <w:rFonts w:eastAsia="Calibri"/>
        </w:rPr>
        <w:t>от 27.11.2023г. № 1117</w:t>
      </w:r>
    </w:p>
    <w:p w:rsidR="005E307D" w:rsidRPr="005E307D" w:rsidRDefault="005E307D" w:rsidP="005E307D">
      <w:pPr>
        <w:ind w:left="4956" w:firstLine="708"/>
        <w:jc w:val="center"/>
        <w:rPr>
          <w:rFonts w:eastAsia="Calibri"/>
        </w:rPr>
      </w:pPr>
    </w:p>
    <w:p w:rsidR="005E307D" w:rsidRPr="005E307D" w:rsidRDefault="005E307D" w:rsidP="005E307D">
      <w:pPr>
        <w:ind w:left="4956" w:firstLine="708"/>
        <w:jc w:val="center"/>
        <w:rPr>
          <w:rFonts w:eastAsia="Calibri"/>
        </w:rPr>
      </w:pPr>
    </w:p>
    <w:p w:rsidR="005E307D" w:rsidRPr="005E307D" w:rsidRDefault="005E307D" w:rsidP="005E307D">
      <w:pPr>
        <w:jc w:val="center"/>
        <w:rPr>
          <w:rFonts w:eastAsia="Calibri"/>
          <w:b/>
        </w:rPr>
      </w:pPr>
      <w:r w:rsidRPr="005E307D">
        <w:rPr>
          <w:rFonts w:eastAsia="Calibri"/>
          <w:b/>
        </w:rPr>
        <w:t>План</w:t>
      </w:r>
    </w:p>
    <w:p w:rsidR="005E307D" w:rsidRPr="005E307D" w:rsidRDefault="005E307D" w:rsidP="005E307D">
      <w:pPr>
        <w:jc w:val="center"/>
        <w:rPr>
          <w:rFonts w:eastAsia="Calibri"/>
          <w:b/>
        </w:rPr>
      </w:pPr>
      <w:r w:rsidRPr="005E307D">
        <w:rPr>
          <w:rFonts w:eastAsia="Calibri"/>
          <w:b/>
        </w:rPr>
        <w:t xml:space="preserve">проведения экспертизы нормативных правовых актов </w:t>
      </w:r>
    </w:p>
    <w:p w:rsidR="005E307D" w:rsidRPr="005E307D" w:rsidRDefault="005E307D" w:rsidP="005E307D">
      <w:pPr>
        <w:jc w:val="center"/>
        <w:rPr>
          <w:rFonts w:eastAsia="Calibri"/>
          <w:b/>
        </w:rPr>
      </w:pPr>
      <w:r w:rsidRPr="005E307D">
        <w:rPr>
          <w:rFonts w:eastAsia="Calibri"/>
          <w:b/>
        </w:rPr>
        <w:t>Сеченовского муниципального округа в 2024 году</w:t>
      </w:r>
    </w:p>
    <w:tbl>
      <w:tblPr>
        <w:tblpPr w:leftFromText="180" w:rightFromText="180" w:vertAnchor="text" w:horzAnchor="margin" w:tblpXSpec="center" w:tblpY="5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3826"/>
        <w:gridCol w:w="2393"/>
        <w:gridCol w:w="2393"/>
      </w:tblGrid>
      <w:tr w:rsidR="005E307D" w:rsidRPr="005E307D" w:rsidTr="00151CB6">
        <w:tc>
          <w:tcPr>
            <w:tcW w:w="959" w:type="dxa"/>
            <w:shd w:val="clear" w:color="auto" w:fill="auto"/>
          </w:tcPr>
          <w:p w:rsidR="005E307D" w:rsidRPr="005E307D" w:rsidRDefault="005E307D" w:rsidP="005E307D">
            <w:pPr>
              <w:jc w:val="center"/>
            </w:pPr>
            <w:r w:rsidRPr="005E307D">
              <w:t>№</w:t>
            </w:r>
          </w:p>
          <w:p w:rsidR="005E307D" w:rsidRPr="005E307D" w:rsidRDefault="005E307D" w:rsidP="005E307D">
            <w:pPr>
              <w:jc w:val="center"/>
            </w:pPr>
            <w:proofErr w:type="gramStart"/>
            <w:r w:rsidRPr="005E307D">
              <w:t>п</w:t>
            </w:r>
            <w:proofErr w:type="gramEnd"/>
            <w:r w:rsidRPr="005E307D">
              <w:t>/п</w:t>
            </w:r>
          </w:p>
        </w:tc>
        <w:tc>
          <w:tcPr>
            <w:tcW w:w="3826" w:type="dxa"/>
            <w:shd w:val="clear" w:color="auto" w:fill="auto"/>
          </w:tcPr>
          <w:p w:rsidR="005E307D" w:rsidRPr="005E307D" w:rsidRDefault="005E307D" w:rsidP="005E307D">
            <w:pPr>
              <w:jc w:val="center"/>
            </w:pPr>
            <w:r w:rsidRPr="005E307D">
              <w:t>Наименование нормативного правового акта</w:t>
            </w:r>
          </w:p>
        </w:tc>
        <w:tc>
          <w:tcPr>
            <w:tcW w:w="2393" w:type="dxa"/>
            <w:shd w:val="clear" w:color="auto" w:fill="auto"/>
          </w:tcPr>
          <w:p w:rsidR="005E307D" w:rsidRPr="005E307D" w:rsidRDefault="005E307D" w:rsidP="005E307D">
            <w:pPr>
              <w:jc w:val="center"/>
            </w:pPr>
            <w:r w:rsidRPr="005E307D">
              <w:t>Срок</w:t>
            </w:r>
          </w:p>
          <w:p w:rsidR="005E307D" w:rsidRPr="005E307D" w:rsidRDefault="005E307D" w:rsidP="005E307D">
            <w:pPr>
              <w:jc w:val="center"/>
            </w:pPr>
            <w:r w:rsidRPr="005E307D">
              <w:t xml:space="preserve">проведения </w:t>
            </w:r>
          </w:p>
          <w:p w:rsidR="005E307D" w:rsidRPr="005E307D" w:rsidRDefault="005E307D" w:rsidP="005E307D">
            <w:pPr>
              <w:jc w:val="center"/>
            </w:pPr>
            <w:r w:rsidRPr="005E307D">
              <w:t>экспертизы</w:t>
            </w:r>
          </w:p>
        </w:tc>
        <w:tc>
          <w:tcPr>
            <w:tcW w:w="2393" w:type="dxa"/>
            <w:shd w:val="clear" w:color="auto" w:fill="auto"/>
          </w:tcPr>
          <w:p w:rsidR="005E307D" w:rsidRPr="005E307D" w:rsidRDefault="005E307D" w:rsidP="005E307D">
            <w:pPr>
              <w:jc w:val="center"/>
            </w:pPr>
            <w:r w:rsidRPr="005E307D">
              <w:t>Ответственный исполнитель</w:t>
            </w:r>
          </w:p>
        </w:tc>
      </w:tr>
      <w:tr w:rsidR="005E307D" w:rsidRPr="005E307D" w:rsidTr="00151CB6">
        <w:tc>
          <w:tcPr>
            <w:tcW w:w="959" w:type="dxa"/>
            <w:shd w:val="clear" w:color="auto" w:fill="auto"/>
          </w:tcPr>
          <w:p w:rsidR="005E307D" w:rsidRPr="005E307D" w:rsidRDefault="005E307D" w:rsidP="005E307D">
            <w:pPr>
              <w:jc w:val="center"/>
            </w:pPr>
            <w:r w:rsidRPr="005E307D">
              <w:t>1.</w:t>
            </w:r>
          </w:p>
        </w:tc>
        <w:tc>
          <w:tcPr>
            <w:tcW w:w="3826" w:type="dxa"/>
            <w:shd w:val="clear" w:color="auto" w:fill="auto"/>
          </w:tcPr>
          <w:p w:rsidR="005E307D" w:rsidRPr="005E307D" w:rsidRDefault="005E307D" w:rsidP="005E307D">
            <w:pPr>
              <w:spacing w:before="100" w:beforeAutospacing="1" w:afterAutospacing="1"/>
              <w:rPr>
                <w:color w:val="333333"/>
              </w:rPr>
            </w:pPr>
            <w:proofErr w:type="gramStart"/>
            <w:r w:rsidRPr="005E307D">
              <w:t>Постановление администрации Сеченовского муниципального района Нижегородской области от 30.09.2021г.  №  874 «</w:t>
            </w:r>
            <w:r w:rsidRPr="005E307D">
              <w:rPr>
                <w:color w:val="333333"/>
              </w:rPr>
              <w:t>Об утверждении Положения о порядке и  условиях распоряжения имуществом, включенным в Перечень муниципального имущества Сеченовского муниципального района, предназначенного для предоставления во владение и (или) в пользование субъектам малого и среднего предпринимательства, физическим лицам, применяющим специальный налоговый режим «Налог на профессиональный доход» и организациям, образующим инфраструктуру поддержки субъектов малого и</w:t>
            </w:r>
            <w:proofErr w:type="gramEnd"/>
            <w:r w:rsidRPr="005E307D">
              <w:rPr>
                <w:color w:val="333333"/>
              </w:rPr>
              <w:t> среднего предпринимательства»</w:t>
            </w:r>
          </w:p>
        </w:tc>
        <w:tc>
          <w:tcPr>
            <w:tcW w:w="2393" w:type="dxa"/>
            <w:shd w:val="clear" w:color="auto" w:fill="auto"/>
          </w:tcPr>
          <w:p w:rsidR="005E307D" w:rsidRPr="005E307D" w:rsidRDefault="005E307D" w:rsidP="005E307D">
            <w:pPr>
              <w:jc w:val="center"/>
            </w:pPr>
            <w:r w:rsidRPr="005E307D">
              <w:t>2 квартал</w:t>
            </w:r>
          </w:p>
        </w:tc>
        <w:tc>
          <w:tcPr>
            <w:tcW w:w="2393" w:type="dxa"/>
            <w:shd w:val="clear" w:color="auto" w:fill="auto"/>
          </w:tcPr>
          <w:p w:rsidR="005E307D" w:rsidRPr="005E307D" w:rsidRDefault="005E307D" w:rsidP="005E307D">
            <w:r w:rsidRPr="005E307D">
              <w:t>Отдел экономики, прогнозирования, инвестиций и инноваций администрации Сеченовского муниципального округа</w:t>
            </w:r>
          </w:p>
        </w:tc>
      </w:tr>
      <w:tr w:rsidR="005E307D" w:rsidRPr="005E307D" w:rsidTr="00151CB6">
        <w:tc>
          <w:tcPr>
            <w:tcW w:w="959" w:type="dxa"/>
            <w:shd w:val="clear" w:color="auto" w:fill="auto"/>
          </w:tcPr>
          <w:p w:rsidR="005E307D" w:rsidRPr="005E307D" w:rsidRDefault="005E307D" w:rsidP="005E307D">
            <w:pPr>
              <w:jc w:val="center"/>
            </w:pPr>
            <w:r w:rsidRPr="005E307D">
              <w:t>2.</w:t>
            </w:r>
          </w:p>
        </w:tc>
        <w:tc>
          <w:tcPr>
            <w:tcW w:w="3826" w:type="dxa"/>
            <w:shd w:val="clear" w:color="auto" w:fill="auto"/>
          </w:tcPr>
          <w:p w:rsidR="005E307D" w:rsidRPr="005E307D" w:rsidRDefault="005E307D" w:rsidP="005E307D">
            <w:r w:rsidRPr="005E307D">
              <w:t>Постановление</w:t>
            </w:r>
          </w:p>
          <w:p w:rsidR="005E307D" w:rsidRPr="005E307D" w:rsidRDefault="005E307D" w:rsidP="005E307D">
            <w:r w:rsidRPr="005E307D">
              <w:t>Администрации Сеченовского</w:t>
            </w:r>
          </w:p>
          <w:p w:rsidR="005E307D" w:rsidRPr="005E307D" w:rsidRDefault="005E307D" w:rsidP="005E307D">
            <w:r w:rsidRPr="005E307D">
              <w:t xml:space="preserve">муниципального округа Нижегородской области от 21.11.2022г.   № 45 </w:t>
            </w:r>
          </w:p>
          <w:p w:rsidR="005E307D" w:rsidRPr="005E307D" w:rsidRDefault="005E307D" w:rsidP="005E307D">
            <w:r w:rsidRPr="005E307D">
              <w:t>«Об утверждении Порядка предоставления субсидии из местного бюджета на возмещение части затрат на приобретение оборудования и техники»</w:t>
            </w:r>
          </w:p>
        </w:tc>
        <w:tc>
          <w:tcPr>
            <w:tcW w:w="2393" w:type="dxa"/>
            <w:shd w:val="clear" w:color="auto" w:fill="auto"/>
          </w:tcPr>
          <w:p w:rsidR="005E307D" w:rsidRPr="005E307D" w:rsidRDefault="005E307D" w:rsidP="005E307D">
            <w:pPr>
              <w:jc w:val="center"/>
            </w:pPr>
            <w:r w:rsidRPr="005E307D">
              <w:t>3 квартал</w:t>
            </w:r>
          </w:p>
        </w:tc>
        <w:tc>
          <w:tcPr>
            <w:tcW w:w="2393" w:type="dxa"/>
            <w:shd w:val="clear" w:color="auto" w:fill="auto"/>
          </w:tcPr>
          <w:p w:rsidR="005E307D" w:rsidRPr="005E307D" w:rsidRDefault="005E307D" w:rsidP="005E307D">
            <w:r w:rsidRPr="005E307D">
              <w:t>Отдел экономики, прогнозирования, инвестиций и инноваций администрации Сеченовского муниципального округа</w:t>
            </w:r>
          </w:p>
        </w:tc>
      </w:tr>
    </w:tbl>
    <w:p w:rsidR="005E307D" w:rsidRPr="005E307D" w:rsidRDefault="005E307D" w:rsidP="005E307D">
      <w:pPr>
        <w:rPr>
          <w:rFonts w:eastAsia="Calibri"/>
        </w:rPr>
      </w:pPr>
    </w:p>
    <w:p w:rsidR="005E307D" w:rsidRPr="005E307D" w:rsidRDefault="005E307D" w:rsidP="005E307D">
      <w:pPr>
        <w:jc w:val="both"/>
        <w:rPr>
          <w:rFonts w:eastAsia="Calibri"/>
        </w:rPr>
      </w:pPr>
    </w:p>
    <w:p w:rsidR="005E307D" w:rsidRPr="005E307D" w:rsidRDefault="005E307D" w:rsidP="005E307D">
      <w:pPr>
        <w:jc w:val="both"/>
        <w:rPr>
          <w:rFonts w:eastAsia="Calibri"/>
        </w:rPr>
      </w:pPr>
    </w:p>
    <w:p w:rsidR="005E307D" w:rsidRPr="005E307D" w:rsidRDefault="005E307D" w:rsidP="005E307D">
      <w:pPr>
        <w:widowControl w:val="0"/>
        <w:tabs>
          <w:tab w:val="left" w:pos="7500"/>
        </w:tabs>
        <w:autoSpaceDE w:val="0"/>
        <w:autoSpaceDN w:val="0"/>
        <w:jc w:val="both"/>
      </w:pPr>
      <w:bookmarkStart w:id="0" w:name="_GoBack"/>
      <w:bookmarkEnd w:id="0"/>
    </w:p>
    <w:sectPr w:rsidR="005E307D" w:rsidRPr="005E307D" w:rsidSect="00795A8F">
      <w:pgSz w:w="11906" w:h="16838"/>
      <w:pgMar w:top="1418" w:right="851" w:bottom="141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D0" w:rsidRDefault="003B7AD0" w:rsidP="00564977">
      <w:r>
        <w:separator/>
      </w:r>
    </w:p>
  </w:endnote>
  <w:endnote w:type="continuationSeparator" w:id="0">
    <w:p w:rsidR="003B7AD0" w:rsidRDefault="003B7AD0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D0" w:rsidRDefault="003B7AD0" w:rsidP="00564977">
      <w:r>
        <w:separator/>
      </w:r>
    </w:p>
  </w:footnote>
  <w:footnote w:type="continuationSeparator" w:id="0">
    <w:p w:rsidR="003B7AD0" w:rsidRDefault="003B7AD0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522D9"/>
    <w:multiLevelType w:val="multilevel"/>
    <w:tmpl w:val="F7E24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34A6052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FB2709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FF02F3"/>
    <w:multiLevelType w:val="hybridMultilevel"/>
    <w:tmpl w:val="F500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2A106377"/>
    <w:multiLevelType w:val="hybridMultilevel"/>
    <w:tmpl w:val="432C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C384B"/>
    <w:multiLevelType w:val="hybridMultilevel"/>
    <w:tmpl w:val="00389DE2"/>
    <w:lvl w:ilvl="0" w:tplc="808050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0">
    <w:nsid w:val="403F75F1"/>
    <w:multiLevelType w:val="multilevel"/>
    <w:tmpl w:val="FC9C91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11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6FA1C77"/>
    <w:multiLevelType w:val="hybridMultilevel"/>
    <w:tmpl w:val="7138D0A6"/>
    <w:lvl w:ilvl="0" w:tplc="76646C3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C896A69"/>
    <w:multiLevelType w:val="hybridMultilevel"/>
    <w:tmpl w:val="1A76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2247EA4"/>
    <w:multiLevelType w:val="hybridMultilevel"/>
    <w:tmpl w:val="3526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6066F0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7867CE1"/>
    <w:multiLevelType w:val="hybridMultilevel"/>
    <w:tmpl w:val="F9E0A4D0"/>
    <w:lvl w:ilvl="0" w:tplc="422AA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83420"/>
    <w:multiLevelType w:val="hybridMultilevel"/>
    <w:tmpl w:val="AFBE8064"/>
    <w:lvl w:ilvl="0" w:tplc="2DB249A4">
      <w:start w:val="1"/>
      <w:numFmt w:val="decimal"/>
      <w:lvlText w:val="%1."/>
      <w:lvlJc w:val="left"/>
      <w:pPr>
        <w:ind w:left="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6" w:hanging="360"/>
      </w:pPr>
    </w:lvl>
    <w:lvl w:ilvl="2" w:tplc="0419001B" w:tentative="1">
      <w:start w:val="1"/>
      <w:numFmt w:val="lowerRoman"/>
      <w:lvlText w:val="%3."/>
      <w:lvlJc w:val="right"/>
      <w:pPr>
        <w:ind w:left="1496" w:hanging="180"/>
      </w:pPr>
    </w:lvl>
    <w:lvl w:ilvl="3" w:tplc="0419000F" w:tentative="1">
      <w:start w:val="1"/>
      <w:numFmt w:val="decimal"/>
      <w:lvlText w:val="%4."/>
      <w:lvlJc w:val="left"/>
      <w:pPr>
        <w:ind w:left="2216" w:hanging="360"/>
      </w:pPr>
    </w:lvl>
    <w:lvl w:ilvl="4" w:tplc="04190019" w:tentative="1">
      <w:start w:val="1"/>
      <w:numFmt w:val="lowerLetter"/>
      <w:lvlText w:val="%5."/>
      <w:lvlJc w:val="left"/>
      <w:pPr>
        <w:ind w:left="2936" w:hanging="360"/>
      </w:pPr>
    </w:lvl>
    <w:lvl w:ilvl="5" w:tplc="0419001B" w:tentative="1">
      <w:start w:val="1"/>
      <w:numFmt w:val="lowerRoman"/>
      <w:lvlText w:val="%6."/>
      <w:lvlJc w:val="right"/>
      <w:pPr>
        <w:ind w:left="3656" w:hanging="180"/>
      </w:pPr>
    </w:lvl>
    <w:lvl w:ilvl="6" w:tplc="0419000F" w:tentative="1">
      <w:start w:val="1"/>
      <w:numFmt w:val="decimal"/>
      <w:lvlText w:val="%7."/>
      <w:lvlJc w:val="left"/>
      <w:pPr>
        <w:ind w:left="4376" w:hanging="360"/>
      </w:pPr>
    </w:lvl>
    <w:lvl w:ilvl="7" w:tplc="04190019" w:tentative="1">
      <w:start w:val="1"/>
      <w:numFmt w:val="lowerLetter"/>
      <w:lvlText w:val="%8."/>
      <w:lvlJc w:val="left"/>
      <w:pPr>
        <w:ind w:left="5096" w:hanging="360"/>
      </w:pPr>
    </w:lvl>
    <w:lvl w:ilvl="8" w:tplc="0419001B" w:tentative="1">
      <w:start w:val="1"/>
      <w:numFmt w:val="lowerRoman"/>
      <w:lvlText w:val="%9."/>
      <w:lvlJc w:val="right"/>
      <w:pPr>
        <w:ind w:left="5816" w:hanging="180"/>
      </w:pPr>
    </w:lvl>
  </w:abstractNum>
  <w:abstractNum w:abstractNumId="19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A448C"/>
    <w:multiLevelType w:val="hybridMultilevel"/>
    <w:tmpl w:val="623C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D5354"/>
    <w:multiLevelType w:val="hybridMultilevel"/>
    <w:tmpl w:val="0FE2D3FC"/>
    <w:lvl w:ilvl="0" w:tplc="28000028">
      <w:numFmt w:val="bullet"/>
      <w:lvlText w:val="-"/>
      <w:lvlJc w:val="left"/>
      <w:pPr>
        <w:ind w:left="221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1" w:tplc="6EC87C28">
      <w:numFmt w:val="bullet"/>
      <w:lvlText w:val="-"/>
      <w:lvlJc w:val="left"/>
      <w:pPr>
        <w:ind w:left="2633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2" w:tplc="A566E830">
      <w:numFmt w:val="bullet"/>
      <w:lvlText w:val="-"/>
      <w:lvlJc w:val="left"/>
      <w:pPr>
        <w:ind w:left="25884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3" w:tplc="115C33D6">
      <w:numFmt w:val="bullet"/>
      <w:lvlText w:val="•"/>
      <w:lvlJc w:val="left"/>
      <w:pPr>
        <w:ind w:left="23260" w:hanging="80"/>
      </w:pPr>
      <w:rPr>
        <w:rFonts w:hint="default"/>
        <w:lang w:val="ru-RU" w:eastAsia="en-US" w:bidi="ar-SA"/>
      </w:rPr>
    </w:lvl>
    <w:lvl w:ilvl="4" w:tplc="E2E284EC">
      <w:numFmt w:val="bullet"/>
      <w:lvlText w:val="•"/>
      <w:lvlJc w:val="left"/>
      <w:pPr>
        <w:ind w:left="20641" w:hanging="80"/>
      </w:pPr>
      <w:rPr>
        <w:rFonts w:hint="default"/>
        <w:lang w:val="ru-RU" w:eastAsia="en-US" w:bidi="ar-SA"/>
      </w:rPr>
    </w:lvl>
    <w:lvl w:ilvl="5" w:tplc="B68EFCA8">
      <w:numFmt w:val="bullet"/>
      <w:lvlText w:val="•"/>
      <w:lvlJc w:val="left"/>
      <w:pPr>
        <w:ind w:left="18022" w:hanging="80"/>
      </w:pPr>
      <w:rPr>
        <w:rFonts w:hint="default"/>
        <w:lang w:val="ru-RU" w:eastAsia="en-US" w:bidi="ar-SA"/>
      </w:rPr>
    </w:lvl>
    <w:lvl w:ilvl="6" w:tplc="73CE24C6">
      <w:numFmt w:val="bullet"/>
      <w:lvlText w:val="•"/>
      <w:lvlJc w:val="left"/>
      <w:pPr>
        <w:ind w:left="15403" w:hanging="80"/>
      </w:pPr>
      <w:rPr>
        <w:rFonts w:hint="default"/>
        <w:lang w:val="ru-RU" w:eastAsia="en-US" w:bidi="ar-SA"/>
      </w:rPr>
    </w:lvl>
    <w:lvl w:ilvl="7" w:tplc="25C20CCE">
      <w:numFmt w:val="bullet"/>
      <w:lvlText w:val="•"/>
      <w:lvlJc w:val="left"/>
      <w:pPr>
        <w:ind w:left="12783" w:hanging="80"/>
      </w:pPr>
      <w:rPr>
        <w:rFonts w:hint="default"/>
        <w:lang w:val="ru-RU" w:eastAsia="en-US" w:bidi="ar-SA"/>
      </w:rPr>
    </w:lvl>
    <w:lvl w:ilvl="8" w:tplc="84E6E598">
      <w:numFmt w:val="bullet"/>
      <w:lvlText w:val="•"/>
      <w:lvlJc w:val="left"/>
      <w:pPr>
        <w:ind w:left="10164" w:hanging="80"/>
      </w:pPr>
      <w:rPr>
        <w:rFonts w:hint="default"/>
        <w:lang w:val="ru-RU" w:eastAsia="en-US" w:bidi="ar-SA"/>
      </w:rPr>
    </w:lvl>
  </w:abstractNum>
  <w:abstractNum w:abstractNumId="22">
    <w:nsid w:val="6B317CEA"/>
    <w:multiLevelType w:val="multilevel"/>
    <w:tmpl w:val="56EC37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B60588B"/>
    <w:multiLevelType w:val="hybridMultilevel"/>
    <w:tmpl w:val="B388E45A"/>
    <w:lvl w:ilvl="0" w:tplc="E42A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DAE4D68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23"/>
  </w:num>
  <w:num w:numId="5">
    <w:abstractNumId w:val="21"/>
  </w:num>
  <w:num w:numId="6">
    <w:abstractNumId w:val="3"/>
  </w:num>
  <w:num w:numId="7">
    <w:abstractNumId w:val="20"/>
  </w:num>
  <w:num w:numId="8">
    <w:abstractNumId w:val="16"/>
  </w:num>
  <w:num w:numId="9">
    <w:abstractNumId w:val="7"/>
  </w:num>
  <w:num w:numId="10">
    <w:abstractNumId w:val="5"/>
  </w:num>
  <w:num w:numId="11">
    <w:abstractNumId w:val="26"/>
  </w:num>
  <w:num w:numId="12">
    <w:abstractNumId w:val="2"/>
  </w:num>
  <w:num w:numId="13">
    <w:abstractNumId w:val="15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4"/>
  </w:num>
  <w:num w:numId="17">
    <w:abstractNumId w:val="18"/>
  </w:num>
  <w:num w:numId="18">
    <w:abstractNumId w:val="27"/>
  </w:num>
  <w:num w:numId="19">
    <w:abstractNumId w:val="13"/>
  </w:num>
  <w:num w:numId="20">
    <w:abstractNumId w:val="1"/>
  </w:num>
  <w:num w:numId="21">
    <w:abstractNumId w:val="22"/>
  </w:num>
  <w:num w:numId="22">
    <w:abstractNumId w:val="1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4"/>
  </w:num>
  <w:num w:numId="26">
    <w:abstractNumId w:val="12"/>
  </w:num>
  <w:num w:numId="27">
    <w:abstractNumId w:val="6"/>
  </w:num>
  <w:num w:numId="2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185C"/>
    <w:rsid w:val="000145AE"/>
    <w:rsid w:val="000152F1"/>
    <w:rsid w:val="00015872"/>
    <w:rsid w:val="00015C50"/>
    <w:rsid w:val="000172D9"/>
    <w:rsid w:val="000178DB"/>
    <w:rsid w:val="000332A1"/>
    <w:rsid w:val="000332B5"/>
    <w:rsid w:val="00044714"/>
    <w:rsid w:val="00045025"/>
    <w:rsid w:val="00045C31"/>
    <w:rsid w:val="0005076F"/>
    <w:rsid w:val="000528F5"/>
    <w:rsid w:val="000616E8"/>
    <w:rsid w:val="000617AB"/>
    <w:rsid w:val="0006269D"/>
    <w:rsid w:val="000635DC"/>
    <w:rsid w:val="00073AFE"/>
    <w:rsid w:val="00080D8F"/>
    <w:rsid w:val="00081DEC"/>
    <w:rsid w:val="00083F5F"/>
    <w:rsid w:val="0009662E"/>
    <w:rsid w:val="000B1791"/>
    <w:rsid w:val="000C2FFF"/>
    <w:rsid w:val="000C3A5B"/>
    <w:rsid w:val="000C4533"/>
    <w:rsid w:val="000C52A2"/>
    <w:rsid w:val="000C5760"/>
    <w:rsid w:val="000C677A"/>
    <w:rsid w:val="000D07DF"/>
    <w:rsid w:val="000D5DEC"/>
    <w:rsid w:val="000E13E0"/>
    <w:rsid w:val="000F0636"/>
    <w:rsid w:val="000F6793"/>
    <w:rsid w:val="000F6A40"/>
    <w:rsid w:val="00104C71"/>
    <w:rsid w:val="001060BB"/>
    <w:rsid w:val="00110B3A"/>
    <w:rsid w:val="001161A5"/>
    <w:rsid w:val="00124BCC"/>
    <w:rsid w:val="00130A1D"/>
    <w:rsid w:val="00140FF0"/>
    <w:rsid w:val="00142D59"/>
    <w:rsid w:val="00143F81"/>
    <w:rsid w:val="00146D73"/>
    <w:rsid w:val="001505A0"/>
    <w:rsid w:val="0015259F"/>
    <w:rsid w:val="00155544"/>
    <w:rsid w:val="00165B05"/>
    <w:rsid w:val="00166E57"/>
    <w:rsid w:val="00175BA9"/>
    <w:rsid w:val="0018585A"/>
    <w:rsid w:val="001864FE"/>
    <w:rsid w:val="0019146E"/>
    <w:rsid w:val="00192643"/>
    <w:rsid w:val="00196853"/>
    <w:rsid w:val="001A048F"/>
    <w:rsid w:val="001A27DD"/>
    <w:rsid w:val="001A4DE9"/>
    <w:rsid w:val="001A745B"/>
    <w:rsid w:val="001B1B68"/>
    <w:rsid w:val="001B36A3"/>
    <w:rsid w:val="001B639F"/>
    <w:rsid w:val="001B68F9"/>
    <w:rsid w:val="001C4EDD"/>
    <w:rsid w:val="001C52E4"/>
    <w:rsid w:val="001C61AA"/>
    <w:rsid w:val="001E1EFD"/>
    <w:rsid w:val="001E4D50"/>
    <w:rsid w:val="001E4EE7"/>
    <w:rsid w:val="001F2278"/>
    <w:rsid w:val="001F6A80"/>
    <w:rsid w:val="00200FD3"/>
    <w:rsid w:val="0020387E"/>
    <w:rsid w:val="00210278"/>
    <w:rsid w:val="0021694F"/>
    <w:rsid w:val="00216D4D"/>
    <w:rsid w:val="0022432B"/>
    <w:rsid w:val="00230001"/>
    <w:rsid w:val="002329DA"/>
    <w:rsid w:val="00233A32"/>
    <w:rsid w:val="00241469"/>
    <w:rsid w:val="00247F41"/>
    <w:rsid w:val="0025356B"/>
    <w:rsid w:val="00271EBE"/>
    <w:rsid w:val="00274939"/>
    <w:rsid w:val="00276147"/>
    <w:rsid w:val="00282A9C"/>
    <w:rsid w:val="00285B92"/>
    <w:rsid w:val="002865D4"/>
    <w:rsid w:val="00292530"/>
    <w:rsid w:val="002952E6"/>
    <w:rsid w:val="002978A3"/>
    <w:rsid w:val="002A50B6"/>
    <w:rsid w:val="002B0FBE"/>
    <w:rsid w:val="002B4002"/>
    <w:rsid w:val="002B5B2D"/>
    <w:rsid w:val="002B72EF"/>
    <w:rsid w:val="002C00C6"/>
    <w:rsid w:val="002C5DA9"/>
    <w:rsid w:val="002C66D1"/>
    <w:rsid w:val="002C7DFB"/>
    <w:rsid w:val="002D0D68"/>
    <w:rsid w:val="002D2258"/>
    <w:rsid w:val="002D7400"/>
    <w:rsid w:val="002E6BE3"/>
    <w:rsid w:val="002F31D9"/>
    <w:rsid w:val="002F4830"/>
    <w:rsid w:val="002F5EF2"/>
    <w:rsid w:val="003044B2"/>
    <w:rsid w:val="00304EA3"/>
    <w:rsid w:val="00313B9A"/>
    <w:rsid w:val="00314AC6"/>
    <w:rsid w:val="003330AF"/>
    <w:rsid w:val="00340380"/>
    <w:rsid w:val="00352D03"/>
    <w:rsid w:val="00353882"/>
    <w:rsid w:val="003545E4"/>
    <w:rsid w:val="00354637"/>
    <w:rsid w:val="00356151"/>
    <w:rsid w:val="00361FEF"/>
    <w:rsid w:val="00370C16"/>
    <w:rsid w:val="003735EB"/>
    <w:rsid w:val="00381F75"/>
    <w:rsid w:val="003A044B"/>
    <w:rsid w:val="003A0BCB"/>
    <w:rsid w:val="003A0C27"/>
    <w:rsid w:val="003A0D8F"/>
    <w:rsid w:val="003A2332"/>
    <w:rsid w:val="003A7313"/>
    <w:rsid w:val="003A775F"/>
    <w:rsid w:val="003B3852"/>
    <w:rsid w:val="003B3BB1"/>
    <w:rsid w:val="003B4BAE"/>
    <w:rsid w:val="003B7AD0"/>
    <w:rsid w:val="003C1D8A"/>
    <w:rsid w:val="003C7CF2"/>
    <w:rsid w:val="003D63F0"/>
    <w:rsid w:val="003E3B1C"/>
    <w:rsid w:val="003E4799"/>
    <w:rsid w:val="003E4819"/>
    <w:rsid w:val="003F285C"/>
    <w:rsid w:val="003F55DB"/>
    <w:rsid w:val="004029C6"/>
    <w:rsid w:val="004045A8"/>
    <w:rsid w:val="0041053B"/>
    <w:rsid w:val="00412550"/>
    <w:rsid w:val="004206D4"/>
    <w:rsid w:val="004379A0"/>
    <w:rsid w:val="00437A22"/>
    <w:rsid w:val="00441107"/>
    <w:rsid w:val="0044194A"/>
    <w:rsid w:val="00443DF2"/>
    <w:rsid w:val="004451D7"/>
    <w:rsid w:val="004458FB"/>
    <w:rsid w:val="00452B83"/>
    <w:rsid w:val="00452E7A"/>
    <w:rsid w:val="004662E5"/>
    <w:rsid w:val="00474897"/>
    <w:rsid w:val="00474961"/>
    <w:rsid w:val="00476088"/>
    <w:rsid w:val="004925FB"/>
    <w:rsid w:val="00495174"/>
    <w:rsid w:val="004A0F12"/>
    <w:rsid w:val="004A2606"/>
    <w:rsid w:val="004A580F"/>
    <w:rsid w:val="004B144F"/>
    <w:rsid w:val="004B3EDA"/>
    <w:rsid w:val="004B4286"/>
    <w:rsid w:val="004E19F5"/>
    <w:rsid w:val="004E4A06"/>
    <w:rsid w:val="004F28EF"/>
    <w:rsid w:val="0050208E"/>
    <w:rsid w:val="005260A3"/>
    <w:rsid w:val="00531796"/>
    <w:rsid w:val="0053345A"/>
    <w:rsid w:val="005346CF"/>
    <w:rsid w:val="005375D0"/>
    <w:rsid w:val="00543D7D"/>
    <w:rsid w:val="00545EAC"/>
    <w:rsid w:val="00553C49"/>
    <w:rsid w:val="00564977"/>
    <w:rsid w:val="00575771"/>
    <w:rsid w:val="005764F0"/>
    <w:rsid w:val="005847EC"/>
    <w:rsid w:val="005904EB"/>
    <w:rsid w:val="005918E1"/>
    <w:rsid w:val="00591A4B"/>
    <w:rsid w:val="00595B8C"/>
    <w:rsid w:val="005A1E24"/>
    <w:rsid w:val="005B164D"/>
    <w:rsid w:val="005B247F"/>
    <w:rsid w:val="005C58C1"/>
    <w:rsid w:val="005D06E3"/>
    <w:rsid w:val="005D49F7"/>
    <w:rsid w:val="005D77BC"/>
    <w:rsid w:val="005D7861"/>
    <w:rsid w:val="005E307D"/>
    <w:rsid w:val="005E7EE1"/>
    <w:rsid w:val="00600853"/>
    <w:rsid w:val="0060176C"/>
    <w:rsid w:val="0060616E"/>
    <w:rsid w:val="006071CE"/>
    <w:rsid w:val="00607936"/>
    <w:rsid w:val="0061396E"/>
    <w:rsid w:val="0062718A"/>
    <w:rsid w:val="0062797B"/>
    <w:rsid w:val="006339E4"/>
    <w:rsid w:val="00636614"/>
    <w:rsid w:val="00643531"/>
    <w:rsid w:val="00645692"/>
    <w:rsid w:val="006615B8"/>
    <w:rsid w:val="00663B92"/>
    <w:rsid w:val="00664ED2"/>
    <w:rsid w:val="00665906"/>
    <w:rsid w:val="006662CA"/>
    <w:rsid w:val="00677723"/>
    <w:rsid w:val="00682C4C"/>
    <w:rsid w:val="00682CBD"/>
    <w:rsid w:val="00683C9C"/>
    <w:rsid w:val="00684E25"/>
    <w:rsid w:val="0069222D"/>
    <w:rsid w:val="0069277D"/>
    <w:rsid w:val="0069763C"/>
    <w:rsid w:val="00697BDF"/>
    <w:rsid w:val="006A0A52"/>
    <w:rsid w:val="006A180C"/>
    <w:rsid w:val="006B34B3"/>
    <w:rsid w:val="006B4922"/>
    <w:rsid w:val="006C0EFD"/>
    <w:rsid w:val="006C0F8B"/>
    <w:rsid w:val="006C1491"/>
    <w:rsid w:val="006D0D91"/>
    <w:rsid w:val="006D3F1A"/>
    <w:rsid w:val="006D76C0"/>
    <w:rsid w:val="006D7D96"/>
    <w:rsid w:val="006E1C73"/>
    <w:rsid w:val="006E2382"/>
    <w:rsid w:val="006E791B"/>
    <w:rsid w:val="006F0024"/>
    <w:rsid w:val="006F0CFE"/>
    <w:rsid w:val="007101A2"/>
    <w:rsid w:val="0071522A"/>
    <w:rsid w:val="007168C6"/>
    <w:rsid w:val="007422D2"/>
    <w:rsid w:val="0074663D"/>
    <w:rsid w:val="0074740C"/>
    <w:rsid w:val="00750832"/>
    <w:rsid w:val="00751A5D"/>
    <w:rsid w:val="007679A1"/>
    <w:rsid w:val="00780C46"/>
    <w:rsid w:val="00780F01"/>
    <w:rsid w:val="00782CD2"/>
    <w:rsid w:val="00787565"/>
    <w:rsid w:val="007909F7"/>
    <w:rsid w:val="00791F29"/>
    <w:rsid w:val="00791FE2"/>
    <w:rsid w:val="00792678"/>
    <w:rsid w:val="00795A8F"/>
    <w:rsid w:val="007B2EA8"/>
    <w:rsid w:val="007B7259"/>
    <w:rsid w:val="007D6F78"/>
    <w:rsid w:val="007E0FCF"/>
    <w:rsid w:val="007E4F17"/>
    <w:rsid w:val="007E557B"/>
    <w:rsid w:val="007F38AD"/>
    <w:rsid w:val="007F3DD0"/>
    <w:rsid w:val="007F61C0"/>
    <w:rsid w:val="0080310F"/>
    <w:rsid w:val="008047C6"/>
    <w:rsid w:val="0083045F"/>
    <w:rsid w:val="00832E0E"/>
    <w:rsid w:val="00833651"/>
    <w:rsid w:val="008378D1"/>
    <w:rsid w:val="008414F2"/>
    <w:rsid w:val="00841DD2"/>
    <w:rsid w:val="00843D9E"/>
    <w:rsid w:val="00846686"/>
    <w:rsid w:val="008531B8"/>
    <w:rsid w:val="00865B5C"/>
    <w:rsid w:val="00876E50"/>
    <w:rsid w:val="00883F49"/>
    <w:rsid w:val="008A12FC"/>
    <w:rsid w:val="008A19EE"/>
    <w:rsid w:val="008A38BD"/>
    <w:rsid w:val="008A517F"/>
    <w:rsid w:val="008A6615"/>
    <w:rsid w:val="008B470C"/>
    <w:rsid w:val="008B4826"/>
    <w:rsid w:val="008B61BF"/>
    <w:rsid w:val="008C0C98"/>
    <w:rsid w:val="008D3142"/>
    <w:rsid w:val="008D7995"/>
    <w:rsid w:val="008E2293"/>
    <w:rsid w:val="009002BE"/>
    <w:rsid w:val="00902096"/>
    <w:rsid w:val="00910D7D"/>
    <w:rsid w:val="009176DF"/>
    <w:rsid w:val="00925F6D"/>
    <w:rsid w:val="00927798"/>
    <w:rsid w:val="00927A83"/>
    <w:rsid w:val="00931C00"/>
    <w:rsid w:val="00932AF4"/>
    <w:rsid w:val="00935134"/>
    <w:rsid w:val="00937F36"/>
    <w:rsid w:val="009453EF"/>
    <w:rsid w:val="00946C57"/>
    <w:rsid w:val="00951ABD"/>
    <w:rsid w:val="009574C4"/>
    <w:rsid w:val="009718F6"/>
    <w:rsid w:val="00976494"/>
    <w:rsid w:val="0098791F"/>
    <w:rsid w:val="009A472C"/>
    <w:rsid w:val="009B2511"/>
    <w:rsid w:val="009C36F9"/>
    <w:rsid w:val="009C5E58"/>
    <w:rsid w:val="009C7A53"/>
    <w:rsid w:val="009D09E3"/>
    <w:rsid w:val="009D1AD8"/>
    <w:rsid w:val="009D32D7"/>
    <w:rsid w:val="009D5579"/>
    <w:rsid w:val="009E1F99"/>
    <w:rsid w:val="009E2A9A"/>
    <w:rsid w:val="009F7194"/>
    <w:rsid w:val="00A038E1"/>
    <w:rsid w:val="00A07165"/>
    <w:rsid w:val="00A15F2E"/>
    <w:rsid w:val="00A4260F"/>
    <w:rsid w:val="00A43DC9"/>
    <w:rsid w:val="00A45CA7"/>
    <w:rsid w:val="00A616EC"/>
    <w:rsid w:val="00A62F70"/>
    <w:rsid w:val="00A6319F"/>
    <w:rsid w:val="00A72828"/>
    <w:rsid w:val="00A755EE"/>
    <w:rsid w:val="00A85AB7"/>
    <w:rsid w:val="00A9603F"/>
    <w:rsid w:val="00AA109B"/>
    <w:rsid w:val="00AA4FDF"/>
    <w:rsid w:val="00AB4943"/>
    <w:rsid w:val="00AC2688"/>
    <w:rsid w:val="00AC3054"/>
    <w:rsid w:val="00AC404F"/>
    <w:rsid w:val="00AC6C17"/>
    <w:rsid w:val="00AD5969"/>
    <w:rsid w:val="00AE5406"/>
    <w:rsid w:val="00AE7D50"/>
    <w:rsid w:val="00B04CEF"/>
    <w:rsid w:val="00B22CF2"/>
    <w:rsid w:val="00B23237"/>
    <w:rsid w:val="00B3328A"/>
    <w:rsid w:val="00B4199B"/>
    <w:rsid w:val="00B46995"/>
    <w:rsid w:val="00B57972"/>
    <w:rsid w:val="00B66B2B"/>
    <w:rsid w:val="00B75226"/>
    <w:rsid w:val="00B76C92"/>
    <w:rsid w:val="00B86141"/>
    <w:rsid w:val="00B95740"/>
    <w:rsid w:val="00B9677A"/>
    <w:rsid w:val="00B96D54"/>
    <w:rsid w:val="00BA744B"/>
    <w:rsid w:val="00BA78BF"/>
    <w:rsid w:val="00BB2783"/>
    <w:rsid w:val="00BB5038"/>
    <w:rsid w:val="00BC04C8"/>
    <w:rsid w:val="00BC2985"/>
    <w:rsid w:val="00BC6985"/>
    <w:rsid w:val="00BC724D"/>
    <w:rsid w:val="00BF6B08"/>
    <w:rsid w:val="00C04B4D"/>
    <w:rsid w:val="00C11B73"/>
    <w:rsid w:val="00C11E74"/>
    <w:rsid w:val="00C1731E"/>
    <w:rsid w:val="00C22354"/>
    <w:rsid w:val="00C30DC6"/>
    <w:rsid w:val="00C328C0"/>
    <w:rsid w:val="00C458A0"/>
    <w:rsid w:val="00C54B76"/>
    <w:rsid w:val="00C62F77"/>
    <w:rsid w:val="00C66BC1"/>
    <w:rsid w:val="00C66DF4"/>
    <w:rsid w:val="00C86F9E"/>
    <w:rsid w:val="00C95813"/>
    <w:rsid w:val="00CA41BA"/>
    <w:rsid w:val="00CA4394"/>
    <w:rsid w:val="00CA53F1"/>
    <w:rsid w:val="00CA7D48"/>
    <w:rsid w:val="00CB1C91"/>
    <w:rsid w:val="00CB4720"/>
    <w:rsid w:val="00CB4C74"/>
    <w:rsid w:val="00CC5E43"/>
    <w:rsid w:val="00CC6B7C"/>
    <w:rsid w:val="00CD0B3C"/>
    <w:rsid w:val="00CD4FA0"/>
    <w:rsid w:val="00CD6DFA"/>
    <w:rsid w:val="00CE00DB"/>
    <w:rsid w:val="00CE0CDF"/>
    <w:rsid w:val="00CE1410"/>
    <w:rsid w:val="00CE1C8C"/>
    <w:rsid w:val="00CE5D6D"/>
    <w:rsid w:val="00CE7925"/>
    <w:rsid w:val="00CF03A0"/>
    <w:rsid w:val="00CF4322"/>
    <w:rsid w:val="00D1040D"/>
    <w:rsid w:val="00D10763"/>
    <w:rsid w:val="00D14B09"/>
    <w:rsid w:val="00D21435"/>
    <w:rsid w:val="00D248BC"/>
    <w:rsid w:val="00D25A9F"/>
    <w:rsid w:val="00D654E8"/>
    <w:rsid w:val="00D72209"/>
    <w:rsid w:val="00D72AAC"/>
    <w:rsid w:val="00D84CA3"/>
    <w:rsid w:val="00D86BB4"/>
    <w:rsid w:val="00D92C65"/>
    <w:rsid w:val="00DA1CAB"/>
    <w:rsid w:val="00DA36B3"/>
    <w:rsid w:val="00DB17BE"/>
    <w:rsid w:val="00DB1AB0"/>
    <w:rsid w:val="00DB4B22"/>
    <w:rsid w:val="00DB6431"/>
    <w:rsid w:val="00DC5127"/>
    <w:rsid w:val="00DC7EB3"/>
    <w:rsid w:val="00DD1043"/>
    <w:rsid w:val="00DD13E1"/>
    <w:rsid w:val="00DE0D96"/>
    <w:rsid w:val="00DE681B"/>
    <w:rsid w:val="00DE694F"/>
    <w:rsid w:val="00DF0410"/>
    <w:rsid w:val="00DF34E7"/>
    <w:rsid w:val="00DF3865"/>
    <w:rsid w:val="00DF5E86"/>
    <w:rsid w:val="00DF65BD"/>
    <w:rsid w:val="00E031D5"/>
    <w:rsid w:val="00E05A39"/>
    <w:rsid w:val="00E10CBA"/>
    <w:rsid w:val="00E12764"/>
    <w:rsid w:val="00E25746"/>
    <w:rsid w:val="00E332C1"/>
    <w:rsid w:val="00E344B1"/>
    <w:rsid w:val="00E44E06"/>
    <w:rsid w:val="00E45635"/>
    <w:rsid w:val="00E45C40"/>
    <w:rsid w:val="00E56FE8"/>
    <w:rsid w:val="00E624AD"/>
    <w:rsid w:val="00E748B3"/>
    <w:rsid w:val="00E7495F"/>
    <w:rsid w:val="00E7685F"/>
    <w:rsid w:val="00E76BCA"/>
    <w:rsid w:val="00E80E32"/>
    <w:rsid w:val="00E83E16"/>
    <w:rsid w:val="00E84D3F"/>
    <w:rsid w:val="00E85CA4"/>
    <w:rsid w:val="00E878EF"/>
    <w:rsid w:val="00EB16C6"/>
    <w:rsid w:val="00EB6F5E"/>
    <w:rsid w:val="00EC1913"/>
    <w:rsid w:val="00ED14B3"/>
    <w:rsid w:val="00ED4B0C"/>
    <w:rsid w:val="00EE4345"/>
    <w:rsid w:val="00EE458B"/>
    <w:rsid w:val="00EE62C1"/>
    <w:rsid w:val="00EF02AA"/>
    <w:rsid w:val="00EF39E4"/>
    <w:rsid w:val="00EF640C"/>
    <w:rsid w:val="00F00523"/>
    <w:rsid w:val="00F10971"/>
    <w:rsid w:val="00F16A9D"/>
    <w:rsid w:val="00F247C4"/>
    <w:rsid w:val="00F25314"/>
    <w:rsid w:val="00F3079B"/>
    <w:rsid w:val="00F44D55"/>
    <w:rsid w:val="00F47C1E"/>
    <w:rsid w:val="00F52EB3"/>
    <w:rsid w:val="00F539F9"/>
    <w:rsid w:val="00F55305"/>
    <w:rsid w:val="00F668AD"/>
    <w:rsid w:val="00F7555E"/>
    <w:rsid w:val="00F80068"/>
    <w:rsid w:val="00F81D5E"/>
    <w:rsid w:val="00F84E8B"/>
    <w:rsid w:val="00F85407"/>
    <w:rsid w:val="00F8646F"/>
    <w:rsid w:val="00FA117F"/>
    <w:rsid w:val="00FA5136"/>
    <w:rsid w:val="00FB0A28"/>
    <w:rsid w:val="00FB1BF1"/>
    <w:rsid w:val="00FB6D0F"/>
    <w:rsid w:val="00FD5D4F"/>
    <w:rsid w:val="00FE53E2"/>
    <w:rsid w:val="00FE76DC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1EA9C-2721-400B-A500-BB5FA1D2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52</cp:revision>
  <cp:lastPrinted>2023-11-27T08:12:00Z</cp:lastPrinted>
  <dcterms:created xsi:type="dcterms:W3CDTF">2023-06-01T11:24:00Z</dcterms:created>
  <dcterms:modified xsi:type="dcterms:W3CDTF">2023-11-27T08:12:00Z</dcterms:modified>
</cp:coreProperties>
</file>