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52A2">
        <w:rPr>
          <w:noProof/>
          <w:sz w:val="22"/>
          <w:szCs w:val="20"/>
        </w:rPr>
        <w:drawing>
          <wp:inline distT="0" distB="0" distL="0" distR="0" wp14:anchorId="3348D479" wp14:editId="0C0BF10A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>АДМИНИСТРАЦИЯ СЕЧЕНОВСКОГО</w:t>
      </w: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 xml:space="preserve">МУНИЦИПАЛЬНОГО </w:t>
      </w:r>
      <w:r w:rsidR="00643531">
        <w:rPr>
          <w:b/>
          <w:sz w:val="32"/>
          <w:szCs w:val="32"/>
        </w:rPr>
        <w:t>ОКРУГА</w:t>
      </w:r>
    </w:p>
    <w:p w:rsidR="009C7A53" w:rsidRPr="000C52A2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0C52A2" w:rsidRDefault="00122C6C" w:rsidP="00122C6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122C6C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A038E1">
        <w:rPr>
          <w:rFonts w:ascii="Times New Roman" w:hAnsi="Times New Roman" w:cs="Times New Roman"/>
          <w:b w:val="0"/>
          <w:sz w:val="28"/>
          <w:szCs w:val="28"/>
          <w:u w:val="single"/>
        </w:rPr>
        <w:t>.10</w:t>
      </w:r>
      <w:r w:rsidR="008D7995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102</w:t>
      </w:r>
      <w:r w:rsidRPr="00122C6C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</w:t>
      </w:r>
    </w:p>
    <w:p w:rsidR="00CD6DFA" w:rsidRPr="000C52A2" w:rsidRDefault="00CD6DFA" w:rsidP="00122C6C">
      <w:pPr>
        <w:jc w:val="center"/>
        <w:rPr>
          <w:b/>
          <w:sz w:val="28"/>
          <w:szCs w:val="28"/>
        </w:rPr>
      </w:pPr>
    </w:p>
    <w:p w:rsidR="00122C6C" w:rsidRPr="00122C6C" w:rsidRDefault="00122C6C" w:rsidP="00122C6C">
      <w:pPr>
        <w:jc w:val="center"/>
        <w:outlineLvl w:val="1"/>
        <w:rPr>
          <w:b/>
          <w:bCs/>
          <w:sz w:val="28"/>
          <w:szCs w:val="28"/>
        </w:rPr>
      </w:pPr>
      <w:r w:rsidRPr="00122C6C">
        <w:rPr>
          <w:b/>
          <w:bCs/>
          <w:sz w:val="28"/>
          <w:szCs w:val="28"/>
        </w:rPr>
        <w:t>О комиссии по обследованию жилых (нежилых) помещений, находящихся в муниципальной собственности и расположенных на территории Сеченовского муниципального округа</w:t>
      </w:r>
    </w:p>
    <w:p w:rsidR="004206D4" w:rsidRDefault="004206D4" w:rsidP="004206D4">
      <w:pPr>
        <w:pStyle w:val="af"/>
        <w:jc w:val="both"/>
        <w:rPr>
          <w:color w:val="auto"/>
          <w:sz w:val="28"/>
          <w:szCs w:val="28"/>
          <w:lang w:val="en-US"/>
        </w:rPr>
      </w:pPr>
    </w:p>
    <w:p w:rsidR="00122C6C" w:rsidRPr="00122C6C" w:rsidRDefault="00122C6C" w:rsidP="00122C6C">
      <w:pPr>
        <w:ind w:firstLine="709"/>
        <w:jc w:val="both"/>
        <w:rPr>
          <w:sz w:val="27"/>
          <w:szCs w:val="27"/>
        </w:rPr>
      </w:pPr>
      <w:r w:rsidRPr="00122C6C">
        <w:rPr>
          <w:sz w:val="27"/>
          <w:szCs w:val="27"/>
        </w:rPr>
        <w:t xml:space="preserve">В соответствии с </w:t>
      </w:r>
      <w:hyperlink r:id="rId10" w:history="1">
        <w:r w:rsidRPr="00122C6C">
          <w:rPr>
            <w:color w:val="000000"/>
            <w:sz w:val="27"/>
            <w:szCs w:val="27"/>
          </w:rPr>
          <w:t>Гражданским кодексом Российской Федерации</w:t>
        </w:r>
      </w:hyperlink>
      <w:r w:rsidRPr="00122C6C">
        <w:rPr>
          <w:color w:val="000000"/>
          <w:sz w:val="27"/>
          <w:szCs w:val="27"/>
        </w:rPr>
        <w:t xml:space="preserve">, </w:t>
      </w:r>
      <w:hyperlink r:id="rId11" w:history="1">
        <w:r w:rsidRPr="00122C6C">
          <w:rPr>
            <w:color w:val="000000"/>
            <w:sz w:val="27"/>
            <w:szCs w:val="27"/>
          </w:rPr>
          <w:t>Жилищным кодексом Российской Федерации</w:t>
        </w:r>
      </w:hyperlink>
      <w:r w:rsidRPr="00122C6C">
        <w:rPr>
          <w:color w:val="000000"/>
          <w:sz w:val="27"/>
          <w:szCs w:val="27"/>
        </w:rPr>
        <w:t xml:space="preserve">, </w:t>
      </w:r>
      <w:hyperlink r:id="rId12" w:history="1">
        <w:r w:rsidRPr="00122C6C">
          <w:rPr>
            <w:color w:val="000000"/>
            <w:sz w:val="27"/>
            <w:szCs w:val="27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122C6C">
        <w:rPr>
          <w:sz w:val="27"/>
          <w:szCs w:val="27"/>
        </w:rPr>
        <w:t xml:space="preserve">,  Администрация Сеченовского муниципального округа Нижегородской области </w:t>
      </w:r>
      <w:r w:rsidRPr="00122C6C">
        <w:rPr>
          <w:b/>
          <w:sz w:val="27"/>
          <w:szCs w:val="27"/>
        </w:rPr>
        <w:t>постановляет</w:t>
      </w:r>
      <w:r w:rsidRPr="00122C6C">
        <w:rPr>
          <w:sz w:val="27"/>
          <w:szCs w:val="27"/>
        </w:rPr>
        <w:t>: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bCs/>
          <w:sz w:val="27"/>
          <w:szCs w:val="27"/>
        </w:rPr>
      </w:pPr>
      <w:r w:rsidRPr="00122C6C">
        <w:rPr>
          <w:sz w:val="27"/>
          <w:szCs w:val="27"/>
        </w:rPr>
        <w:t xml:space="preserve">Создать комиссию </w:t>
      </w:r>
      <w:r w:rsidRPr="00122C6C">
        <w:rPr>
          <w:bCs/>
          <w:sz w:val="27"/>
          <w:szCs w:val="27"/>
        </w:rPr>
        <w:t>по обследованию жилых (нежилых) помещений, находящихся в муниципальной собственности и расположенных на территории Сеченовского муниципального округа.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bCs/>
          <w:sz w:val="27"/>
          <w:szCs w:val="27"/>
        </w:rPr>
      </w:pPr>
      <w:r w:rsidRPr="00122C6C">
        <w:rPr>
          <w:sz w:val="27"/>
          <w:szCs w:val="27"/>
        </w:rPr>
        <w:t xml:space="preserve">Утвердить состав комиссии </w:t>
      </w:r>
      <w:r w:rsidRPr="00122C6C">
        <w:rPr>
          <w:bCs/>
          <w:sz w:val="27"/>
          <w:szCs w:val="27"/>
        </w:rPr>
        <w:t>по обследованию жилых (нежилых) помещений, находящихся в муниципальной собственности и расположенных на территории Сеченовского муниципального округа, согласно приложению 1.</w:t>
      </w:r>
    </w:p>
    <w:p w:rsidR="00122C6C" w:rsidRPr="00122C6C" w:rsidRDefault="00122C6C" w:rsidP="00122C6C">
      <w:pPr>
        <w:keepNext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7"/>
          <w:szCs w:val="27"/>
        </w:rPr>
      </w:pPr>
      <w:r w:rsidRPr="00122C6C">
        <w:rPr>
          <w:sz w:val="27"/>
          <w:szCs w:val="27"/>
        </w:rPr>
        <w:t xml:space="preserve">Утвердить положение о комиссии по обследованию жилых (нежилых) помещений, находящихся в муниципальной собственности и расположенных на территории </w:t>
      </w:r>
      <w:r w:rsidRPr="00122C6C">
        <w:rPr>
          <w:bCs/>
          <w:sz w:val="27"/>
          <w:szCs w:val="27"/>
        </w:rPr>
        <w:t>Сеченовского</w:t>
      </w:r>
      <w:r w:rsidRPr="00122C6C">
        <w:rPr>
          <w:sz w:val="27"/>
          <w:szCs w:val="27"/>
        </w:rPr>
        <w:t xml:space="preserve"> муниципального округа (далее – Положение), согласно Приложению 2. 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22C6C">
        <w:rPr>
          <w:sz w:val="27"/>
          <w:szCs w:val="27"/>
        </w:rPr>
        <w:t>Обеспечить размещение настоящего постановления на официальном сайте Администрации Сеченовского муниципального округа.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22C6C">
        <w:rPr>
          <w:sz w:val="27"/>
          <w:szCs w:val="27"/>
        </w:rPr>
        <w:t xml:space="preserve">Настоящее постановление вступает в силу с момента опубликования. 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proofErr w:type="gramStart"/>
      <w:r w:rsidRPr="00122C6C">
        <w:rPr>
          <w:sz w:val="27"/>
          <w:szCs w:val="27"/>
        </w:rPr>
        <w:t>Контроль за</w:t>
      </w:r>
      <w:proofErr w:type="gramEnd"/>
      <w:r w:rsidRPr="00122C6C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Д.А. Крупнова.  </w:t>
      </w:r>
    </w:p>
    <w:p w:rsidR="00122C6C" w:rsidRPr="00122C6C" w:rsidRDefault="00122C6C" w:rsidP="00122C6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22C6C">
        <w:rPr>
          <w:sz w:val="27"/>
          <w:szCs w:val="27"/>
        </w:rPr>
        <w:t>Отменить постановление администрации Сеченовского муниципального района  №543 от 01.11.2017 г «О комиссии по обследованию жилых (нежилых) помещений, находящихся в муниципальной собственности и расположенных на территории Сеченовского муниципального района»</w:t>
      </w:r>
    </w:p>
    <w:p w:rsidR="00122C6C" w:rsidRPr="00122C6C" w:rsidRDefault="00122C6C" w:rsidP="004206D4">
      <w:pPr>
        <w:pStyle w:val="af"/>
        <w:jc w:val="both"/>
        <w:rPr>
          <w:color w:val="auto"/>
          <w:sz w:val="28"/>
          <w:szCs w:val="28"/>
        </w:rPr>
      </w:pPr>
    </w:p>
    <w:p w:rsidR="009D32D7" w:rsidRPr="000C52A2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D32D7" w:rsidRPr="000C52A2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0C52A2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52A2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>
        <w:rPr>
          <w:rFonts w:ascii="Times New Roman" w:hAnsi="Times New Roman" w:cs="Times New Roman"/>
          <w:sz w:val="28"/>
          <w:szCs w:val="28"/>
        </w:rPr>
        <w:t>округа</w:t>
      </w:r>
      <w:r w:rsidRPr="000C52A2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C52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</w:t>
      </w:r>
      <w:r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122C6C" w:rsidRPr="00122C6C" w:rsidRDefault="00122C6C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  <w:r w:rsidRPr="00122C6C">
        <w:rPr>
          <w:b/>
          <w:sz w:val="28"/>
          <w:szCs w:val="28"/>
          <w:lang w:eastAsia="ar-SA"/>
        </w:rPr>
        <w:lastRenderedPageBreak/>
        <w:t>ПРИЛОЖЕНИЕ 1</w:t>
      </w:r>
    </w:p>
    <w:p w:rsidR="00122C6C" w:rsidRPr="00122C6C" w:rsidRDefault="00122C6C" w:rsidP="00122C6C">
      <w:pPr>
        <w:suppressAutoHyphens/>
        <w:jc w:val="right"/>
        <w:rPr>
          <w:sz w:val="28"/>
          <w:szCs w:val="28"/>
          <w:lang w:eastAsia="ar-SA"/>
        </w:rPr>
      </w:pPr>
      <w:r w:rsidRPr="00122C6C">
        <w:rPr>
          <w:sz w:val="28"/>
          <w:szCs w:val="28"/>
          <w:lang w:eastAsia="ar-SA"/>
        </w:rPr>
        <w:t>к постановлению Администрации</w:t>
      </w:r>
    </w:p>
    <w:p w:rsidR="00122C6C" w:rsidRPr="00122C6C" w:rsidRDefault="00122C6C" w:rsidP="00122C6C">
      <w:pPr>
        <w:suppressAutoHyphens/>
        <w:jc w:val="right"/>
        <w:rPr>
          <w:sz w:val="28"/>
          <w:szCs w:val="28"/>
          <w:lang w:eastAsia="ar-SA"/>
        </w:rPr>
      </w:pPr>
      <w:r w:rsidRPr="00122C6C">
        <w:rPr>
          <w:sz w:val="28"/>
          <w:szCs w:val="28"/>
          <w:lang w:eastAsia="ar-SA"/>
        </w:rPr>
        <w:t>Сеченовского муниципального округа</w:t>
      </w:r>
    </w:p>
    <w:p w:rsidR="00122C6C" w:rsidRPr="00122C6C" w:rsidRDefault="00122C6C" w:rsidP="00122C6C">
      <w:pPr>
        <w:suppressAutoHyphens/>
        <w:ind w:left="4956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25.10.2023г. № 1025</w:t>
      </w:r>
    </w:p>
    <w:p w:rsidR="00122C6C" w:rsidRPr="00122C6C" w:rsidRDefault="00122C6C" w:rsidP="00122C6C">
      <w:pPr>
        <w:jc w:val="center"/>
        <w:rPr>
          <w:b/>
          <w:sz w:val="28"/>
          <w:szCs w:val="28"/>
        </w:rPr>
      </w:pPr>
    </w:p>
    <w:p w:rsidR="00122C6C" w:rsidRPr="00122C6C" w:rsidRDefault="00122C6C" w:rsidP="00122C6C">
      <w:pPr>
        <w:keepNext/>
        <w:jc w:val="center"/>
        <w:outlineLvl w:val="1"/>
        <w:rPr>
          <w:b/>
          <w:sz w:val="28"/>
          <w:szCs w:val="28"/>
        </w:rPr>
      </w:pPr>
      <w:r w:rsidRPr="00122C6C">
        <w:rPr>
          <w:b/>
          <w:sz w:val="28"/>
          <w:szCs w:val="28"/>
        </w:rPr>
        <w:t xml:space="preserve">Состав комиссии по обследованию жилых (нежилых) помещений, находящихся в муниципальной собственности и расположенных на территории </w:t>
      </w:r>
      <w:r w:rsidRPr="00122C6C">
        <w:rPr>
          <w:b/>
          <w:bCs/>
          <w:sz w:val="28"/>
          <w:szCs w:val="28"/>
        </w:rPr>
        <w:t>Сеченовского</w:t>
      </w:r>
      <w:r w:rsidRPr="00122C6C">
        <w:rPr>
          <w:b/>
          <w:sz w:val="28"/>
          <w:szCs w:val="28"/>
        </w:rPr>
        <w:t xml:space="preserve"> муниципального округа</w:t>
      </w:r>
    </w:p>
    <w:p w:rsidR="00122C6C" w:rsidRPr="00122C6C" w:rsidRDefault="00122C6C" w:rsidP="00122C6C">
      <w:pPr>
        <w:jc w:val="center"/>
        <w:rPr>
          <w:sz w:val="28"/>
          <w:szCs w:val="28"/>
        </w:rPr>
      </w:pPr>
    </w:p>
    <w:p w:rsidR="00122C6C" w:rsidRPr="00122C6C" w:rsidRDefault="00122C6C" w:rsidP="00122C6C">
      <w:pPr>
        <w:ind w:firstLine="708"/>
        <w:rPr>
          <w:sz w:val="28"/>
          <w:szCs w:val="28"/>
        </w:rPr>
      </w:pPr>
      <w:r w:rsidRPr="00122C6C">
        <w:rPr>
          <w:sz w:val="28"/>
          <w:szCs w:val="28"/>
        </w:rPr>
        <w:t>Крупнов Д.А.  – зам. главы администраци</w:t>
      </w:r>
      <w:proofErr w:type="gramStart"/>
      <w:r w:rsidRPr="00122C6C">
        <w:rPr>
          <w:sz w:val="28"/>
          <w:szCs w:val="28"/>
        </w:rPr>
        <w:t>и-</w:t>
      </w:r>
      <w:proofErr w:type="gramEnd"/>
      <w:r w:rsidRPr="00122C6C">
        <w:rPr>
          <w:sz w:val="28"/>
          <w:szCs w:val="28"/>
        </w:rPr>
        <w:t xml:space="preserve"> начальник Управления капитального строительства, жилищной политики и жилищного фонда – председатель комиссии;</w:t>
      </w:r>
    </w:p>
    <w:p w:rsidR="00122C6C" w:rsidRPr="00122C6C" w:rsidRDefault="00122C6C" w:rsidP="00122C6C">
      <w:pPr>
        <w:jc w:val="both"/>
        <w:rPr>
          <w:sz w:val="28"/>
          <w:szCs w:val="28"/>
        </w:rPr>
      </w:pPr>
      <w:r w:rsidRPr="00122C6C">
        <w:rPr>
          <w:sz w:val="28"/>
          <w:szCs w:val="28"/>
        </w:rPr>
        <w:t>Федосеева Н.Н. - руководитель КУМИ и ЗР Администрации Сеченовского муниципального округа, зам. председателя комиссии;</w:t>
      </w:r>
    </w:p>
    <w:p w:rsidR="00122C6C" w:rsidRPr="00122C6C" w:rsidRDefault="00122C6C" w:rsidP="00122C6C">
      <w:pPr>
        <w:ind w:firstLine="708"/>
        <w:jc w:val="both"/>
        <w:rPr>
          <w:sz w:val="28"/>
          <w:szCs w:val="28"/>
        </w:rPr>
      </w:pPr>
      <w:r w:rsidRPr="00122C6C">
        <w:rPr>
          <w:sz w:val="28"/>
          <w:szCs w:val="28"/>
        </w:rPr>
        <w:t xml:space="preserve">Мартынова Н.П. - начальник  сектора  по жилищной политике и жилищному фонду управления капитального строительства, жилищной политики и жилищного фонда  – секретарь комиссии;  </w:t>
      </w:r>
    </w:p>
    <w:p w:rsidR="00122C6C" w:rsidRPr="00122C6C" w:rsidRDefault="00122C6C" w:rsidP="00122C6C">
      <w:pPr>
        <w:ind w:firstLine="708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Члены  комиссии:</w:t>
      </w:r>
    </w:p>
    <w:p w:rsidR="00122C6C" w:rsidRPr="00122C6C" w:rsidRDefault="00122C6C" w:rsidP="00122C6C">
      <w:pPr>
        <w:ind w:firstLine="708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Наумова О.А.- главный специалист управления капитального строительства, ЖКХ, жилищной политики и жилищного фонда;</w:t>
      </w:r>
    </w:p>
    <w:p w:rsidR="00122C6C" w:rsidRPr="00122C6C" w:rsidRDefault="00122C6C" w:rsidP="00122C6C">
      <w:pPr>
        <w:ind w:firstLine="708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Агапова Н.Ю.- главный специалист отдела организационно-правовой и кадровой работы;</w:t>
      </w:r>
    </w:p>
    <w:p w:rsidR="00122C6C" w:rsidRPr="00122C6C" w:rsidRDefault="00122C6C" w:rsidP="00122C6C">
      <w:pPr>
        <w:ind w:firstLine="708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Начальники территориальных отделов Администрации  Сеченовского муниципального округа (по согласованию).</w:t>
      </w: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jc w:val="right"/>
        <w:rPr>
          <w:sz w:val="28"/>
          <w:szCs w:val="28"/>
          <w:lang w:eastAsia="ar-SA"/>
        </w:rPr>
      </w:pPr>
    </w:p>
    <w:p w:rsidR="00122C6C" w:rsidRPr="00122C6C" w:rsidRDefault="00122C6C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  <w:r w:rsidRPr="00122C6C">
        <w:rPr>
          <w:b/>
          <w:sz w:val="28"/>
          <w:szCs w:val="28"/>
          <w:lang w:eastAsia="ar-SA"/>
        </w:rPr>
        <w:lastRenderedPageBreak/>
        <w:t>ПРИЛОЖЕНИЕ 2</w:t>
      </w:r>
    </w:p>
    <w:p w:rsidR="00122C6C" w:rsidRPr="00122C6C" w:rsidRDefault="00122C6C" w:rsidP="00122C6C">
      <w:pPr>
        <w:suppressAutoHyphens/>
        <w:jc w:val="right"/>
        <w:rPr>
          <w:sz w:val="28"/>
          <w:szCs w:val="28"/>
          <w:lang w:eastAsia="ar-SA"/>
        </w:rPr>
      </w:pPr>
      <w:r w:rsidRPr="00122C6C">
        <w:rPr>
          <w:sz w:val="28"/>
          <w:szCs w:val="28"/>
          <w:lang w:eastAsia="ar-SA"/>
        </w:rPr>
        <w:t>к постановлению Администрации</w:t>
      </w:r>
    </w:p>
    <w:p w:rsidR="00122C6C" w:rsidRDefault="00122C6C" w:rsidP="00122C6C">
      <w:pPr>
        <w:suppressAutoHyphens/>
        <w:jc w:val="right"/>
        <w:rPr>
          <w:sz w:val="28"/>
          <w:szCs w:val="28"/>
          <w:lang w:eastAsia="ar-SA"/>
        </w:rPr>
      </w:pPr>
      <w:r w:rsidRPr="00122C6C">
        <w:rPr>
          <w:sz w:val="28"/>
          <w:szCs w:val="28"/>
          <w:lang w:eastAsia="ar-SA"/>
        </w:rPr>
        <w:t>Сеченовского муниципального округа</w:t>
      </w:r>
    </w:p>
    <w:p w:rsidR="00122C6C" w:rsidRPr="00122C6C" w:rsidRDefault="00122C6C" w:rsidP="00122C6C">
      <w:pPr>
        <w:suppressAutoHyphens/>
        <w:ind w:left="4956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25.10.2023г. № 1025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sz w:val="28"/>
          <w:szCs w:val="28"/>
        </w:rPr>
      </w:pP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sz w:val="28"/>
          <w:szCs w:val="28"/>
        </w:rPr>
      </w:pPr>
      <w:r w:rsidRPr="00122C6C">
        <w:rPr>
          <w:b/>
          <w:sz w:val="28"/>
          <w:szCs w:val="28"/>
        </w:rPr>
        <w:t>ПОЛОЖЕНИЕ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22C6C">
        <w:rPr>
          <w:b/>
          <w:sz w:val="28"/>
          <w:szCs w:val="28"/>
        </w:rPr>
        <w:t xml:space="preserve">о комиссии </w:t>
      </w:r>
      <w:r w:rsidRPr="00122C6C">
        <w:rPr>
          <w:b/>
          <w:bCs/>
          <w:sz w:val="28"/>
          <w:szCs w:val="28"/>
        </w:rPr>
        <w:t>по обследованию жилых (нежилых) помещений, находящихся в муниципальной собственности и расположенных на территории Сеченовского муниципального округа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22C6C">
        <w:rPr>
          <w:b/>
          <w:bCs/>
          <w:sz w:val="27"/>
          <w:szCs w:val="27"/>
        </w:rPr>
        <w:t>1. Общие положения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1.1. Настоящее Положение устанавливает правовые и организационные основы деятельности комиссии по обследованию жилых (нежилых) помещений, находящихся в муниципальной собственности и расположенных на территории Сеченовского муниципального округа (далее по тексту – Комиссия), полномочия Комиссии и порядок ее работы.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1.2. Комиссия является коллегиальным органом, обследующим жилые (нежилые) помещения, находящиеся в муниципальной собственности и расположенные на территории Сеченовского муниципального округа.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1.3. Комиссия создана в целях обеспечения осуществления Администрацией Сеченовского муниципального округа Нижегородской области полномочий по владению, пользованию и распоряжению имуществом, находящимся в муниципальной собственности района, на основании пункта 3 части 1 статьи 15 Федерального закона от 06.10.2003 г. №131-ФЗ «Об общих принципах организации местного самоуправления в Российской Федерации».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1.4. В своей деятельности Комиссия руководствуется Конституцией Российской Федерации, Гражданским кодексом Российской Федерации, Жилищным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Федерации».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22C6C">
        <w:rPr>
          <w:b/>
          <w:bCs/>
          <w:sz w:val="28"/>
          <w:szCs w:val="28"/>
        </w:rPr>
        <w:t>2. Задачи комиссии</w:t>
      </w:r>
    </w:p>
    <w:p w:rsidR="00122C6C" w:rsidRPr="00122C6C" w:rsidRDefault="00122C6C" w:rsidP="00122C6C">
      <w:pPr>
        <w:spacing w:before="100" w:beforeAutospacing="1" w:after="100" w:afterAutospacing="1"/>
        <w:rPr>
          <w:sz w:val="28"/>
          <w:szCs w:val="28"/>
        </w:rPr>
      </w:pPr>
      <w:r w:rsidRPr="00122C6C">
        <w:rPr>
          <w:sz w:val="28"/>
          <w:szCs w:val="28"/>
        </w:rPr>
        <w:t>Задачами комиссии являются:</w:t>
      </w:r>
    </w:p>
    <w:p w:rsidR="00122C6C" w:rsidRPr="00122C6C" w:rsidRDefault="00122C6C" w:rsidP="00122C6C">
      <w:pPr>
        <w:spacing w:before="100" w:beforeAutospacing="1" w:after="100" w:afterAutospacing="1"/>
        <w:rPr>
          <w:sz w:val="28"/>
          <w:szCs w:val="28"/>
        </w:rPr>
      </w:pPr>
      <w:r w:rsidRPr="00122C6C">
        <w:rPr>
          <w:sz w:val="28"/>
          <w:szCs w:val="28"/>
        </w:rPr>
        <w:t>- обеспечение сохранности муниципального жилищного фонда;</w:t>
      </w:r>
    </w:p>
    <w:p w:rsidR="00122C6C" w:rsidRPr="00122C6C" w:rsidRDefault="00122C6C" w:rsidP="00122C6C">
      <w:pPr>
        <w:spacing w:before="100" w:beforeAutospacing="1" w:after="100" w:afterAutospacing="1"/>
        <w:rPr>
          <w:sz w:val="28"/>
          <w:szCs w:val="28"/>
        </w:rPr>
      </w:pPr>
      <w:r w:rsidRPr="00122C6C">
        <w:rPr>
          <w:sz w:val="28"/>
          <w:szCs w:val="28"/>
        </w:rPr>
        <w:t>- выявление бесхозяйного недвижимого имущества.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22C6C">
        <w:rPr>
          <w:b/>
          <w:bCs/>
          <w:sz w:val="28"/>
          <w:szCs w:val="28"/>
        </w:rPr>
        <w:lastRenderedPageBreak/>
        <w:t>3. Полномочия комиссии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Для достижения поставленных задач Комиссия в пределах своей компетенции осуществляет: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1. Обследование состояния жилого помещения для дальнейшего предоставления гражданам по договорам социального найма или договорам найма специализированного жилищного фонда;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2. Обследование сохранности жилых помещений муниципального жилищного фонда, в т. ч. по запросу органов опеки и попечительства или других уполномоченных органов;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3. Обследование свободного муниципального нежилого помещения на предмет возможности его дальнейшего функционального использования;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 Обследование бесхозяйных помещений.</w:t>
      </w:r>
    </w:p>
    <w:p w:rsidR="00122C6C" w:rsidRPr="00122C6C" w:rsidRDefault="00122C6C" w:rsidP="00122C6C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22C6C">
        <w:rPr>
          <w:b/>
          <w:bCs/>
          <w:sz w:val="28"/>
          <w:szCs w:val="28"/>
        </w:rPr>
        <w:t>4. Порядок работы комиссии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4.1. Председатель Комиссии возглавляет работу Комиссии. В его отсутствие работу Комиссии возглавляет заместитель председателя Комиссии.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4.2. Председатель Комиссии осуществляет организационное обеспечение деятельности Комиссии, уведомляет членов Комиссии о дате, месте и времени проведения обследования жилого или нежилого помещения.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4.3. Работа комиссии считается правомочной, если участвуют более половины членов комиссии;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4.4. Решение Комиссии оформляется Актом обследования жилого (нежилого) помещения, находящегося в муниципальной собственности и расположенного на территории Сеченовского муниципального округа, подписывается председателем Комиссии и членами Комиссии, согласно Приложению.</w:t>
      </w:r>
    </w:p>
    <w:p w:rsidR="00122C6C" w:rsidRPr="00122C6C" w:rsidRDefault="00122C6C" w:rsidP="00122C6C">
      <w:pPr>
        <w:spacing w:before="100" w:beforeAutospacing="1" w:after="100" w:afterAutospacing="1"/>
        <w:jc w:val="both"/>
        <w:rPr>
          <w:sz w:val="28"/>
          <w:szCs w:val="28"/>
        </w:rPr>
      </w:pPr>
      <w:r w:rsidRPr="00122C6C">
        <w:rPr>
          <w:sz w:val="28"/>
          <w:szCs w:val="28"/>
        </w:rPr>
        <w:t>4.6. В случае временного отсутствия заместителя председателя Комиссии, члена Комиссии в работе Комиссии принимают участие должностные лица, исполняющие их обязанности, с правом подписи акта обследования жилого или нежилого помещения.</w:t>
      </w: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autoSpaceDE w:val="0"/>
        <w:autoSpaceDN w:val="0"/>
        <w:adjustRightInd w:val="0"/>
        <w:ind w:left="4248" w:firstLine="708"/>
        <w:jc w:val="center"/>
        <w:outlineLvl w:val="0"/>
        <w:rPr>
          <w:b/>
          <w:sz w:val="28"/>
          <w:szCs w:val="28"/>
        </w:rPr>
      </w:pPr>
      <w:r w:rsidRPr="00122C6C">
        <w:rPr>
          <w:b/>
          <w:sz w:val="28"/>
          <w:szCs w:val="28"/>
        </w:rPr>
        <w:lastRenderedPageBreak/>
        <w:t xml:space="preserve">ПРИЛОЖЕНИЕ </w:t>
      </w:r>
    </w:p>
    <w:p w:rsidR="00122C6C" w:rsidRPr="00122C6C" w:rsidRDefault="00122C6C" w:rsidP="00122C6C">
      <w:pPr>
        <w:jc w:val="right"/>
        <w:rPr>
          <w:sz w:val="28"/>
          <w:szCs w:val="28"/>
        </w:rPr>
      </w:pPr>
      <w:r w:rsidRPr="00122C6C">
        <w:rPr>
          <w:sz w:val="28"/>
          <w:szCs w:val="28"/>
        </w:rPr>
        <w:t xml:space="preserve">к Положению о комиссии по обследованию </w:t>
      </w:r>
    </w:p>
    <w:p w:rsidR="00122C6C" w:rsidRPr="00122C6C" w:rsidRDefault="00122C6C" w:rsidP="00122C6C">
      <w:pPr>
        <w:jc w:val="right"/>
        <w:rPr>
          <w:sz w:val="28"/>
          <w:szCs w:val="28"/>
        </w:rPr>
      </w:pPr>
      <w:r w:rsidRPr="00122C6C">
        <w:rPr>
          <w:sz w:val="28"/>
          <w:szCs w:val="28"/>
        </w:rPr>
        <w:t xml:space="preserve">жилых (нежилых) помещений, находящихся </w:t>
      </w:r>
    </w:p>
    <w:p w:rsidR="00122C6C" w:rsidRPr="00122C6C" w:rsidRDefault="00122C6C" w:rsidP="00122C6C">
      <w:pPr>
        <w:jc w:val="right"/>
        <w:rPr>
          <w:sz w:val="28"/>
          <w:szCs w:val="28"/>
        </w:rPr>
      </w:pPr>
      <w:r w:rsidRPr="00122C6C">
        <w:rPr>
          <w:sz w:val="28"/>
          <w:szCs w:val="28"/>
        </w:rPr>
        <w:t xml:space="preserve">в муниципальной  собственности и </w:t>
      </w:r>
      <w:proofErr w:type="gramStart"/>
      <w:r w:rsidRPr="00122C6C">
        <w:rPr>
          <w:sz w:val="28"/>
          <w:szCs w:val="28"/>
        </w:rPr>
        <w:t>расположенных</w:t>
      </w:r>
      <w:proofErr w:type="gramEnd"/>
      <w:r w:rsidRPr="00122C6C">
        <w:rPr>
          <w:sz w:val="28"/>
          <w:szCs w:val="28"/>
        </w:rPr>
        <w:t xml:space="preserve"> </w:t>
      </w:r>
    </w:p>
    <w:p w:rsidR="00122C6C" w:rsidRPr="00122C6C" w:rsidRDefault="00122C6C" w:rsidP="00122C6C">
      <w:pPr>
        <w:jc w:val="right"/>
        <w:rPr>
          <w:sz w:val="28"/>
          <w:szCs w:val="28"/>
        </w:rPr>
      </w:pPr>
      <w:r w:rsidRPr="00122C6C">
        <w:rPr>
          <w:sz w:val="28"/>
          <w:szCs w:val="28"/>
        </w:rPr>
        <w:t>на территории Сеченовского муниципального  округа</w:t>
      </w:r>
    </w:p>
    <w:p w:rsidR="00122C6C" w:rsidRPr="00122C6C" w:rsidRDefault="00122C6C" w:rsidP="00122C6C">
      <w:pPr>
        <w:autoSpaceDE w:val="0"/>
        <w:autoSpaceDN w:val="0"/>
        <w:adjustRightInd w:val="0"/>
        <w:jc w:val="right"/>
      </w:pPr>
    </w:p>
    <w:p w:rsidR="00122C6C" w:rsidRPr="00122C6C" w:rsidRDefault="00122C6C" w:rsidP="00122C6C">
      <w:pPr>
        <w:autoSpaceDE w:val="0"/>
        <w:autoSpaceDN w:val="0"/>
        <w:adjustRightInd w:val="0"/>
        <w:jc w:val="right"/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         АКТ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обследования помещения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N ________________________ 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                      (дата)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(месторасположение помещения, в том числе наименования</w:t>
      </w:r>
      <w:proofErr w:type="gramEnd"/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населенного пункта и улицы, номера дома и квартиры)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Комиссия, назначенная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(кем назначена, наименование органа местного самоуправления, дата, номер решения</w:t>
      </w:r>
      <w:proofErr w:type="gramEnd"/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   о созыве комиссии)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в составе председателя 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ф.и.о.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, занимаемая должность</w:t>
      </w:r>
      <w:proofErr w:type="gramEnd"/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                 и место работы)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и членов комиссии 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занимаемая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 xml:space="preserve"> должность и место работы)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занимаемая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 xml:space="preserve"> должность и место работы)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произвела обследование жилого помещения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 xml:space="preserve"> ,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 xml:space="preserve"> 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(Наниматель жилого помещения: 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ф.и.о.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 xml:space="preserve"> и адрес),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и составила настоящий акт обследования помещения 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Краткое описание состояния жилого помещения, инженерных систем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здания,   оборудования   и   механизмов   и   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прилегающей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 xml:space="preserve"> к зданию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территории 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Сведения   о   несоответствиях    установленным    требованиям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с        указанием фактических   значений показателя или описанием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lastRenderedPageBreak/>
        <w:t>конкретного несоответствия 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Рекомендации  комиссии и  предлагаемые  меры,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которые   необходимо   принять   для обеспечения  безопасности или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создания нормальных условий для постоянного проживания 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Заключение        комиссии    по   результатам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обследования помещения 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Председатель комиссии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(подпись)        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>Члены комиссии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(подпись)        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(подпись)        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(подпись)        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)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122C6C" w:rsidRPr="00122C6C" w:rsidRDefault="00122C6C" w:rsidP="00122C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2C6C">
        <w:rPr>
          <w:rFonts w:ascii="Courier New" w:hAnsi="Courier New" w:cs="Courier New"/>
          <w:sz w:val="20"/>
          <w:szCs w:val="20"/>
        </w:rPr>
        <w:t xml:space="preserve">         (подпись)                           (</w:t>
      </w:r>
      <w:proofErr w:type="spellStart"/>
      <w:r w:rsidRPr="00122C6C">
        <w:rPr>
          <w:rFonts w:ascii="Courier New" w:hAnsi="Courier New" w:cs="Courier New"/>
          <w:sz w:val="20"/>
          <w:szCs w:val="20"/>
        </w:rPr>
        <w:t>ф.и.</w:t>
      </w:r>
      <w:proofErr w:type="gramStart"/>
      <w:r w:rsidRPr="00122C6C">
        <w:rPr>
          <w:rFonts w:ascii="Courier New" w:hAnsi="Courier New" w:cs="Courier New"/>
          <w:sz w:val="20"/>
          <w:szCs w:val="20"/>
        </w:rPr>
        <w:t>о</w:t>
      </w:r>
      <w:proofErr w:type="gramEnd"/>
      <w:r w:rsidRPr="00122C6C">
        <w:rPr>
          <w:rFonts w:ascii="Courier New" w:hAnsi="Courier New" w:cs="Courier New"/>
          <w:sz w:val="20"/>
          <w:szCs w:val="20"/>
        </w:rPr>
        <w:t>.</w:t>
      </w:r>
      <w:proofErr w:type="spellEnd"/>
      <w:r w:rsidRPr="00122C6C">
        <w:rPr>
          <w:rFonts w:ascii="Courier New" w:hAnsi="Courier New" w:cs="Courier New"/>
          <w:sz w:val="20"/>
          <w:szCs w:val="20"/>
        </w:rPr>
        <w:t>)</w:t>
      </w:r>
    </w:p>
    <w:p w:rsidR="00122C6C" w:rsidRPr="00122C6C" w:rsidRDefault="00122C6C" w:rsidP="00122C6C">
      <w:pPr>
        <w:rPr>
          <w:sz w:val="28"/>
          <w:szCs w:val="28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rPr>
          <w:sz w:val="26"/>
          <w:szCs w:val="20"/>
        </w:rPr>
      </w:pPr>
    </w:p>
    <w:p w:rsidR="00122C6C" w:rsidRPr="00122C6C" w:rsidRDefault="00122C6C" w:rsidP="00122C6C">
      <w:pPr>
        <w:spacing w:after="120" w:line="480" w:lineRule="auto"/>
        <w:ind w:right="-427"/>
        <w:rPr>
          <w:sz w:val="20"/>
          <w:szCs w:val="20"/>
        </w:rPr>
      </w:pPr>
    </w:p>
    <w:p w:rsidR="00122C6C" w:rsidRPr="00122C6C" w:rsidRDefault="00122C6C" w:rsidP="00122C6C">
      <w:pPr>
        <w:spacing w:after="120" w:line="480" w:lineRule="auto"/>
        <w:ind w:right="-427"/>
        <w:rPr>
          <w:sz w:val="20"/>
          <w:szCs w:val="20"/>
        </w:rPr>
      </w:pPr>
    </w:p>
    <w:p w:rsidR="00122C6C" w:rsidRPr="00122C6C" w:rsidRDefault="00122C6C" w:rsidP="00122C6C">
      <w:pPr>
        <w:spacing w:after="120" w:line="480" w:lineRule="auto"/>
        <w:ind w:right="-427"/>
        <w:rPr>
          <w:sz w:val="20"/>
          <w:szCs w:val="20"/>
        </w:rPr>
      </w:pPr>
      <w:bookmarkStart w:id="0" w:name="_GoBack"/>
      <w:bookmarkEnd w:id="0"/>
    </w:p>
    <w:sectPr w:rsidR="00122C6C" w:rsidRPr="00122C6C" w:rsidSect="00DE694F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AA" w:rsidRDefault="00463AAA" w:rsidP="00564977">
      <w:r>
        <w:separator/>
      </w:r>
    </w:p>
  </w:endnote>
  <w:endnote w:type="continuationSeparator" w:id="0">
    <w:p w:rsidR="00463AAA" w:rsidRDefault="00463AA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AA" w:rsidRDefault="00463AAA" w:rsidP="00564977">
      <w:r>
        <w:separator/>
      </w:r>
    </w:p>
  </w:footnote>
  <w:footnote w:type="continuationSeparator" w:id="0">
    <w:p w:rsidR="00463AAA" w:rsidRDefault="00463AA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B256E89"/>
    <w:multiLevelType w:val="hybridMultilevel"/>
    <w:tmpl w:val="5F4674F0"/>
    <w:lvl w:ilvl="0" w:tplc="37BCAF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3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6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2"/>
  </w:num>
  <w:num w:numId="18">
    <w:abstractNumId w:val="19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2C6C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61AA"/>
    <w:rsid w:val="001E1EFD"/>
    <w:rsid w:val="001E4D50"/>
    <w:rsid w:val="001E4EE7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13B9A"/>
    <w:rsid w:val="00340380"/>
    <w:rsid w:val="00352D03"/>
    <w:rsid w:val="00353882"/>
    <w:rsid w:val="00354637"/>
    <w:rsid w:val="00356151"/>
    <w:rsid w:val="00361FEF"/>
    <w:rsid w:val="00370C16"/>
    <w:rsid w:val="003735EB"/>
    <w:rsid w:val="00381F75"/>
    <w:rsid w:val="003A044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3AAA"/>
    <w:rsid w:val="004662E5"/>
    <w:rsid w:val="00474897"/>
    <w:rsid w:val="00474961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5B8C"/>
    <w:rsid w:val="005B164D"/>
    <w:rsid w:val="005B247F"/>
    <w:rsid w:val="005C58C1"/>
    <w:rsid w:val="005D06E3"/>
    <w:rsid w:val="005D49F7"/>
    <w:rsid w:val="005D7861"/>
    <w:rsid w:val="005E7EE1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C6B7C"/>
    <w:rsid w:val="00CD0B3C"/>
    <w:rsid w:val="00CD6DFA"/>
    <w:rsid w:val="00CE00DB"/>
    <w:rsid w:val="00CE0CDF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39F9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1994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76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0827-81C6-4B3E-B29F-D18609BC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7</cp:revision>
  <cp:lastPrinted>2023-10-25T06:26:00Z</cp:lastPrinted>
  <dcterms:created xsi:type="dcterms:W3CDTF">2023-06-01T11:24:00Z</dcterms:created>
  <dcterms:modified xsi:type="dcterms:W3CDTF">2023-10-25T06:26:00Z</dcterms:modified>
</cp:coreProperties>
</file>