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175BA9" w:rsidRDefault="008531B8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CD4FA0">
        <w:rPr>
          <w:rFonts w:ascii="Times New Roman" w:hAnsi="Times New Roman" w:cs="Times New Roman"/>
          <w:b w:val="0"/>
          <w:sz w:val="28"/>
          <w:szCs w:val="28"/>
          <w:u w:val="single"/>
        </w:rPr>
        <w:t>10</w:t>
      </w:r>
      <w:r w:rsidR="004E19F5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05076F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</w:p>
    <w:p w:rsidR="00175BA9" w:rsidRPr="002C5DA9" w:rsidRDefault="00175BA9" w:rsidP="00175BA9">
      <w:pPr>
        <w:jc w:val="center"/>
        <w:rPr>
          <w:b/>
          <w:sz w:val="28"/>
          <w:szCs w:val="28"/>
        </w:rPr>
      </w:pPr>
    </w:p>
    <w:p w:rsidR="0005076F" w:rsidRPr="003E2E2E" w:rsidRDefault="0005076F" w:rsidP="0005076F">
      <w:pPr>
        <w:jc w:val="center"/>
        <w:rPr>
          <w:b/>
          <w:sz w:val="28"/>
          <w:szCs w:val="28"/>
        </w:rPr>
      </w:pPr>
      <w:r w:rsidRPr="003E2E2E">
        <w:rPr>
          <w:b/>
          <w:sz w:val="28"/>
          <w:szCs w:val="28"/>
        </w:rPr>
        <w:t xml:space="preserve">Об установлении платы за жилое помещение на </w:t>
      </w:r>
      <w:r>
        <w:rPr>
          <w:b/>
          <w:sz w:val="28"/>
          <w:szCs w:val="28"/>
        </w:rPr>
        <w:t>2024</w:t>
      </w:r>
      <w:r w:rsidRPr="003E2E2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05076F" w:rsidRPr="003E2E2E" w:rsidRDefault="0005076F" w:rsidP="0005076F">
      <w:pPr>
        <w:pStyle w:val="3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:rsidR="0005076F" w:rsidRPr="00AD3F41" w:rsidRDefault="0005076F" w:rsidP="0005076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Жилищным кодексом Российской федерации от </w:t>
      </w:r>
      <w:smartTag w:uri="urn:schemas-microsoft-com:office:smarttags" w:element="date">
        <w:smartTagPr>
          <w:attr w:name="Year" w:val="2004"/>
          <w:attr w:name="Day" w:val="29"/>
          <w:attr w:name="Month" w:val="12"/>
          <w:attr w:name="ls" w:val="trans"/>
        </w:smartTagPr>
        <w:r w:rsidRPr="008E674C">
          <w:rPr>
            <w:rFonts w:ascii="Times New Roman" w:eastAsia="Times New Roman" w:hAnsi="Times New Roman"/>
            <w:sz w:val="28"/>
            <w:szCs w:val="28"/>
            <w:lang w:eastAsia="ru-RU"/>
          </w:rPr>
          <w:t>29.12.2004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188-ФЗ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акции от 14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249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, Федеральным законом 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8E674C">
          <w:rPr>
            <w:rFonts w:ascii="Times New Roman" w:eastAsia="Times New Roman" w:hAnsi="Times New Roman"/>
            <w:sz w:val="28"/>
            <w:szCs w:val="28"/>
            <w:lang w:eastAsia="ru-RU"/>
          </w:rPr>
          <w:t>06.10.2003</w:t>
        </w:r>
      </w:smartTag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 w:rsidRPr="00CA0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акции от 02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249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Постановлением Правительства РФ от </w:t>
      </w:r>
      <w:smartTag w:uri="urn:schemas-microsoft-com:office:smarttags" w:element="date">
        <w:smartTagPr>
          <w:attr w:name="Year" w:val="2006"/>
          <w:attr w:name="Day" w:val="13"/>
          <w:attr w:name="Month" w:val="08"/>
          <w:attr w:name="ls" w:val="trans"/>
        </w:smartTagPr>
        <w:r w:rsidRPr="008E674C">
          <w:rPr>
            <w:rFonts w:ascii="Times New Roman" w:eastAsia="Times New Roman" w:hAnsi="Times New Roman"/>
            <w:sz w:val="28"/>
            <w:szCs w:val="28"/>
            <w:lang w:eastAsia="ru-RU"/>
          </w:rPr>
          <w:t>13.08.2006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 № 491 «Об утверждении правил содержания общего имущества в </w:t>
      </w:r>
      <w:r w:rsidRPr="008E674C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многоквартирном доме и Правил изменения размера платы за содержание и </w:t>
      </w:r>
      <w:r w:rsidRPr="008E674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ремонт жилого</w:t>
      </w:r>
      <w:proofErr w:type="gramEnd"/>
      <w:r w:rsidRPr="008E674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proofErr w:type="gramStart"/>
      <w:r w:rsidRPr="008E674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помещения в случае оказания услуг и выполнения работ по </w:t>
      </w:r>
      <w:r w:rsidRPr="008E674C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управлению, содержанию и ремонту общего имущества в многоквартирном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>доме ненадлежащего качества и с перерывами, превышающими установленную продолжительность»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акции от 27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556A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14"/>
          <w:attr w:name="Day" w:val="12"/>
          <w:attr w:name="Month" w:val="12"/>
          <w:attr w:name="ls" w:val="trans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12.12.2014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Pr="00922AEC">
        <w:rPr>
          <w:rFonts w:ascii="Times New Roman" w:eastAsia="Times New Roman" w:hAnsi="Times New Roman"/>
          <w:sz w:val="28"/>
          <w:szCs w:val="28"/>
          <w:lang w:eastAsia="ru-RU"/>
        </w:rPr>
        <w:t xml:space="preserve">1356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821C2">
        <w:rPr>
          <w:rFonts w:ascii="Times New Roman" w:hAnsi="Times New Roman"/>
          <w:bCs/>
          <w:color w:val="000000" w:themeColor="text1"/>
          <w:sz w:val="28"/>
          <w:szCs w:val="28"/>
        </w:rPr>
        <w:t>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Приказом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27.09.2016 г. № 668/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(с изменениями на 13.01.2023</w:t>
      </w:r>
      <w:r w:rsidRPr="00DA13CE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2A7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06.04.2018 г. № 213/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изменения размера такой платы,</w:t>
      </w:r>
      <w:r w:rsidRPr="00DA13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13CE">
        <w:rPr>
          <w:rFonts w:ascii="Times New Roman" w:hAnsi="Times New Roman"/>
          <w:bCs/>
          <w:sz w:val="28"/>
          <w:szCs w:val="28"/>
          <w:shd w:val="clear" w:color="auto" w:fill="FFFFFF"/>
        </w:rPr>
        <w:t>Прогноз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ом</w:t>
      </w:r>
      <w:r w:rsidRPr="00DA13C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социально-экономического развития Российской Федерации на 2024 год и на плановый период 2025 и 2026</w:t>
      </w:r>
      <w:proofErr w:type="gramEnd"/>
      <w:r w:rsidRPr="00DA13C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годов</w:t>
      </w:r>
      <w:r w:rsidRPr="00A632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A04E7">
        <w:rPr>
          <w:rFonts w:ascii="Times New Roman" w:hAnsi="Times New Roman"/>
          <w:sz w:val="28"/>
          <w:szCs w:val="28"/>
          <w:shd w:val="clear" w:color="auto" w:fill="FFFFFF"/>
        </w:rPr>
        <w:t>разработанным </w:t>
      </w:r>
      <w:r w:rsidRPr="00EA04E7">
        <w:rPr>
          <w:rFonts w:ascii="Times New Roman" w:hAnsi="Times New Roman"/>
          <w:bCs/>
          <w:sz w:val="28"/>
          <w:szCs w:val="28"/>
          <w:shd w:val="clear" w:color="auto" w:fill="FFFFFF"/>
        </w:rPr>
        <w:t>Министерством экономического развития</w:t>
      </w:r>
      <w:r w:rsidRPr="00EA04E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A04E7">
        <w:rPr>
          <w:rFonts w:ascii="Times New Roman" w:hAnsi="Times New Roman"/>
          <w:bCs/>
          <w:sz w:val="28"/>
          <w:szCs w:val="28"/>
          <w:shd w:val="clear" w:color="auto" w:fill="FFFFFF"/>
        </w:rPr>
        <w:t>Российской Федерации</w:t>
      </w:r>
      <w:r w:rsidRPr="00DA13C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округа,</w:t>
      </w:r>
      <w:r w:rsidRPr="00A632B3">
        <w:rPr>
          <w:rFonts w:ascii="Times New Roman" w:hAnsi="Times New Roman"/>
          <w:sz w:val="24"/>
        </w:rPr>
        <w:t xml:space="preserve"> </w:t>
      </w:r>
      <w:r w:rsidRPr="00A632B3">
        <w:rPr>
          <w:rFonts w:ascii="Times New Roman" w:hAnsi="Times New Roman"/>
          <w:sz w:val="28"/>
          <w:szCs w:val="28"/>
        </w:rPr>
        <w:t>принятого решением Совета депутатов Сеченовского муниципального округа Нижегородской области  от 16 января 2023 года №1</w:t>
      </w:r>
      <w:r w:rsidRPr="00A632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8E6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674C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Pr="008E674C">
        <w:rPr>
          <w:rFonts w:ascii="Times New Roman" w:eastAsia="Times New Roman" w:hAnsi="Times New Roman"/>
          <w:spacing w:val="57"/>
          <w:sz w:val="28"/>
          <w:szCs w:val="28"/>
          <w:lang w:eastAsia="ru-RU"/>
        </w:rPr>
        <w:t>:</w:t>
      </w:r>
    </w:p>
    <w:p w:rsidR="0005076F" w:rsidRPr="00AD3F41" w:rsidRDefault="0005076F" w:rsidP="0005076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Установить  с 1 января 2024 года по 31 декабря 2024</w:t>
      </w:r>
      <w:r w:rsidRPr="00AD3F41">
        <w:rPr>
          <w:rFonts w:ascii="Times New Roman" w:hAnsi="Times New Roman"/>
          <w:sz w:val="28"/>
          <w:szCs w:val="28"/>
        </w:rPr>
        <w:t xml:space="preserve"> года размер платы за содержание жилых помещений для нанимателей жилых помещений по договорам социального найма и договорам найма жилых помещений муниципального жилищного фонда Сеченовского муниципального округа Нижегородской области, а также для собственников жилых помещений, которые не приняли решения об установлении размера платы за содержание жилого помещения (при</w:t>
      </w:r>
      <w:r>
        <w:rPr>
          <w:rFonts w:ascii="Times New Roman" w:hAnsi="Times New Roman"/>
          <w:sz w:val="28"/>
          <w:szCs w:val="28"/>
        </w:rPr>
        <w:t>ложение № 1);</w:t>
      </w:r>
      <w:proofErr w:type="gramEnd"/>
    </w:p>
    <w:p w:rsidR="0005076F" w:rsidRDefault="0005076F" w:rsidP="0005076F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Установить с 1 января 2024</w:t>
      </w:r>
      <w:r w:rsidRPr="00631B98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24</w:t>
      </w:r>
      <w:r w:rsidRPr="00631B98">
        <w:rPr>
          <w:rFonts w:ascii="Times New Roman" w:hAnsi="Times New Roman"/>
          <w:sz w:val="28"/>
          <w:szCs w:val="28"/>
        </w:rPr>
        <w:t xml:space="preserve"> года </w:t>
      </w:r>
      <w:r w:rsidRPr="003F37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</w:t>
      </w:r>
      <w:r w:rsidRPr="008C4C42">
        <w:rPr>
          <w:rFonts w:ascii="Times New Roman" w:eastAsia="Times New Roman" w:hAnsi="Times New Roman"/>
          <w:bCs/>
          <w:sz w:val="28"/>
          <w:szCs w:val="28"/>
          <w:lang w:eastAsia="ru-RU"/>
        </w:rPr>
        <w:t>фонда</w:t>
      </w:r>
      <w:r w:rsidRPr="00240A59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AE4253">
        <w:rPr>
          <w:rFonts w:ascii="Times New Roman" w:eastAsia="Times New Roman" w:hAnsi="Times New Roman"/>
          <w:bCs/>
          <w:sz w:val="28"/>
          <w:szCs w:val="28"/>
          <w:lang w:eastAsia="ru-RU"/>
        </w:rPr>
        <w:t>(жилых помещений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предоставленных</w:t>
      </w:r>
      <w:r w:rsidRPr="00AE42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рамках государственных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(муниципальных)</w:t>
      </w:r>
      <w:r w:rsidRPr="00AE42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программ, реализуемых на условиях найма) </w:t>
      </w:r>
      <w:r w:rsidRPr="003F37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территории Сеченовского муниципального округа Нижегородской области </w:t>
      </w:r>
      <w:r>
        <w:rPr>
          <w:rFonts w:ascii="Times New Roman" w:hAnsi="Times New Roman"/>
          <w:sz w:val="28"/>
          <w:szCs w:val="28"/>
        </w:rPr>
        <w:t>(П</w:t>
      </w:r>
      <w:r w:rsidRPr="003F3751">
        <w:rPr>
          <w:rFonts w:ascii="Times New Roman" w:hAnsi="Times New Roman"/>
          <w:sz w:val="28"/>
          <w:szCs w:val="28"/>
        </w:rPr>
        <w:t>риложе</w:t>
      </w:r>
      <w:r>
        <w:rPr>
          <w:rFonts w:ascii="Times New Roman" w:hAnsi="Times New Roman"/>
          <w:sz w:val="28"/>
          <w:szCs w:val="28"/>
        </w:rPr>
        <w:t>ние№ 2);</w:t>
      </w:r>
      <w:proofErr w:type="gramEnd"/>
    </w:p>
    <w:p w:rsidR="0005076F" w:rsidRPr="003F3751" w:rsidRDefault="0005076F" w:rsidP="0005076F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 1 января 2024 года по 31 декабря 2024</w:t>
      </w:r>
      <w:r w:rsidRPr="00631B9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751">
        <w:rPr>
          <w:rFonts w:ascii="Times New Roman" w:hAnsi="Times New Roman"/>
          <w:color w:val="000000"/>
          <w:sz w:val="28"/>
          <w:szCs w:val="28"/>
        </w:rPr>
        <w:t xml:space="preserve">размер платы за пользование жилым помещением для нанимателей жилых помещений по договорам найма </w:t>
      </w:r>
      <w:r>
        <w:rPr>
          <w:rFonts w:ascii="Times New Roman" w:hAnsi="Times New Roman"/>
          <w:color w:val="000000"/>
          <w:sz w:val="28"/>
          <w:szCs w:val="28"/>
        </w:rPr>
        <w:t xml:space="preserve">(коммерческого найма) </w:t>
      </w:r>
      <w:r w:rsidRPr="003F3751">
        <w:rPr>
          <w:rFonts w:ascii="Times New Roman" w:hAnsi="Times New Roman"/>
          <w:color w:val="000000"/>
          <w:sz w:val="28"/>
          <w:szCs w:val="28"/>
        </w:rPr>
        <w:t xml:space="preserve">жилых помещений муниципального жилищного фонда на территории </w:t>
      </w:r>
      <w:r w:rsidRPr="003F37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Сеченовского муниципального округа Нижегородской области (Приложение №3)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05076F" w:rsidRPr="00631B98" w:rsidRDefault="0005076F" w:rsidP="0005076F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B98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в </w:t>
      </w:r>
      <w:r>
        <w:rPr>
          <w:rFonts w:ascii="Times New Roman" w:hAnsi="Times New Roman"/>
          <w:sz w:val="28"/>
          <w:szCs w:val="28"/>
        </w:rPr>
        <w:t>газете «Борьба»;</w:t>
      </w:r>
    </w:p>
    <w:p w:rsidR="0005076F" w:rsidRPr="003E2E2E" w:rsidRDefault="0005076F" w:rsidP="0005076F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2E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2E2E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175BA9" w:rsidRPr="002C5DA9" w:rsidRDefault="00175BA9" w:rsidP="00175BA9">
      <w:pPr>
        <w:ind w:firstLine="709"/>
        <w:jc w:val="both"/>
        <w:rPr>
          <w:sz w:val="28"/>
          <w:szCs w:val="20"/>
        </w:rPr>
      </w:pPr>
    </w:p>
    <w:p w:rsidR="00175BA9" w:rsidRPr="002C5DA9" w:rsidRDefault="00175BA9" w:rsidP="00175BA9">
      <w:pPr>
        <w:ind w:firstLine="709"/>
        <w:jc w:val="both"/>
        <w:rPr>
          <w:sz w:val="28"/>
          <w:szCs w:val="20"/>
        </w:rPr>
      </w:pPr>
    </w:p>
    <w:p w:rsidR="00045C31" w:rsidRDefault="00045C31" w:rsidP="00175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2D7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Pr="002C5DA9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175BA9" w:rsidRPr="002C5DA9" w:rsidRDefault="00175BA9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5BA9" w:rsidRDefault="00175BA9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Default="0005076F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076F" w:rsidRPr="003E2E2E" w:rsidRDefault="0005076F" w:rsidP="0005076F">
      <w:pPr>
        <w:ind w:left="5664"/>
        <w:jc w:val="right"/>
        <w:rPr>
          <w:b/>
          <w:sz w:val="28"/>
          <w:szCs w:val="28"/>
        </w:rPr>
      </w:pPr>
      <w:bookmarkStart w:id="0" w:name="_GoBack"/>
      <w:bookmarkEnd w:id="0"/>
      <w:r w:rsidRPr="003E2E2E">
        <w:rPr>
          <w:b/>
          <w:sz w:val="28"/>
          <w:szCs w:val="28"/>
        </w:rPr>
        <w:lastRenderedPageBreak/>
        <w:t>ПРИЛОЖЕНИЕ 1</w:t>
      </w:r>
    </w:p>
    <w:p w:rsidR="0005076F" w:rsidRPr="003E2E2E" w:rsidRDefault="0005076F" w:rsidP="0005076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Pr="003E2E2E">
        <w:rPr>
          <w:sz w:val="28"/>
          <w:szCs w:val="28"/>
        </w:rPr>
        <w:t>дминистрации</w:t>
      </w:r>
    </w:p>
    <w:p w:rsidR="0005076F" w:rsidRDefault="0005076F" w:rsidP="0005076F">
      <w:pPr>
        <w:jc w:val="right"/>
        <w:rPr>
          <w:sz w:val="28"/>
          <w:szCs w:val="28"/>
        </w:rPr>
      </w:pPr>
      <w:r w:rsidRPr="003E2E2E">
        <w:rPr>
          <w:sz w:val="28"/>
          <w:szCs w:val="28"/>
        </w:rPr>
        <w:t xml:space="preserve">Сеченовского муниципального </w:t>
      </w:r>
      <w:r>
        <w:rPr>
          <w:sz w:val="28"/>
          <w:szCs w:val="28"/>
        </w:rPr>
        <w:t>округа</w:t>
      </w:r>
    </w:p>
    <w:p w:rsidR="0005076F" w:rsidRPr="003E2E2E" w:rsidRDefault="0005076F" w:rsidP="0005076F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05076F" w:rsidRPr="003E2E2E" w:rsidRDefault="0005076F" w:rsidP="0005076F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21.11.2023г. № 1098</w:t>
      </w:r>
    </w:p>
    <w:p w:rsidR="0005076F" w:rsidRPr="003E2E2E" w:rsidRDefault="0005076F" w:rsidP="0005076F">
      <w:pPr>
        <w:ind w:left="4956" w:firstLine="708"/>
        <w:jc w:val="center"/>
        <w:rPr>
          <w:sz w:val="28"/>
          <w:szCs w:val="28"/>
        </w:rPr>
      </w:pPr>
    </w:p>
    <w:p w:rsidR="0005076F" w:rsidRPr="006C7CEA" w:rsidRDefault="0005076F" w:rsidP="0005076F">
      <w:pPr>
        <w:jc w:val="center"/>
        <w:rPr>
          <w:b/>
        </w:rPr>
      </w:pPr>
      <w:r w:rsidRPr="006C7CEA">
        <w:rPr>
          <w:b/>
        </w:rPr>
        <w:t>ТАРИФЫ и СТАВКИ</w:t>
      </w:r>
    </w:p>
    <w:p w:rsidR="0005076F" w:rsidRPr="006C7CEA" w:rsidRDefault="0005076F" w:rsidP="0005076F">
      <w:pPr>
        <w:jc w:val="center"/>
        <w:rPr>
          <w:b/>
        </w:rPr>
      </w:pPr>
      <w:r w:rsidRPr="006C7CEA">
        <w:rPr>
          <w:b/>
        </w:rPr>
        <w:t xml:space="preserve"> размера платы за содержание жилых помещений для нанимателей жилых помещений по договорам социального найма и договорам найма жилых помещений муниципального жилищного фонда Сеченовского муниципального </w:t>
      </w:r>
      <w:r>
        <w:rPr>
          <w:b/>
        </w:rPr>
        <w:t>округа Нижегородской области</w:t>
      </w:r>
      <w:r w:rsidRPr="006C7CEA">
        <w:rPr>
          <w:b/>
        </w:rPr>
        <w:t>, а также для собственников жилых помещений, которые не приняли решения об установлении размера платы за содержание жилого помещения</w:t>
      </w:r>
    </w:p>
    <w:p w:rsidR="0005076F" w:rsidRPr="006C7CEA" w:rsidRDefault="0005076F" w:rsidP="0005076F">
      <w:pPr>
        <w:jc w:val="center"/>
        <w:rPr>
          <w:b/>
        </w:rPr>
      </w:pPr>
      <w:r w:rsidRPr="006C7CEA">
        <w:rPr>
          <w:b/>
        </w:rPr>
        <w:t xml:space="preserve"> </w:t>
      </w:r>
      <w:r>
        <w:rPr>
          <w:b/>
        </w:rPr>
        <w:t>(с 1 января 2024 года по 30 июня 2024</w:t>
      </w:r>
      <w:r w:rsidRPr="006C7CEA">
        <w:rPr>
          <w:b/>
        </w:rPr>
        <w:t xml:space="preserve"> года включительно)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"/>
        <w:gridCol w:w="884"/>
        <w:gridCol w:w="4296"/>
        <w:gridCol w:w="2644"/>
        <w:gridCol w:w="1990"/>
      </w:tblGrid>
      <w:tr w:rsidR="0005076F" w:rsidRPr="006C7CEA" w:rsidTr="001859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 xml:space="preserve">№ </w:t>
            </w:r>
            <w:proofErr w:type="gramStart"/>
            <w:r w:rsidRPr="006C7CEA">
              <w:t>п</w:t>
            </w:r>
            <w:proofErr w:type="gramEnd"/>
            <w:r w:rsidRPr="006C7CEA">
              <w:t>/п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Наименование услуг и степень благоустройства жилищного фонда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Тарифы, ставки  за </w:t>
            </w:r>
            <w:proofErr w:type="spellStart"/>
            <w:r w:rsidRPr="006C7CEA">
              <w:t>кв.м</w:t>
            </w:r>
            <w:proofErr w:type="spellEnd"/>
            <w:r w:rsidRPr="006C7CEA">
              <w:t>. общей площади  (</w:t>
            </w:r>
            <w:proofErr w:type="spellStart"/>
            <w:r w:rsidRPr="006C7CEA">
              <w:t>руб</w:t>
            </w:r>
            <w:proofErr w:type="spellEnd"/>
            <w:r w:rsidRPr="006C7CEA">
              <w:t>/</w:t>
            </w:r>
            <w:proofErr w:type="spellStart"/>
            <w:r w:rsidRPr="006C7CEA">
              <w:t>кв</w:t>
            </w:r>
            <w:proofErr w:type="gramStart"/>
            <w:r w:rsidRPr="006C7CEA">
              <w:t>.м</w:t>
            </w:r>
            <w:proofErr w:type="spellEnd"/>
            <w:proofErr w:type="gramEnd"/>
            <w:r w:rsidRPr="006C7CEA">
              <w:t>, с НДС)</w:t>
            </w:r>
          </w:p>
        </w:tc>
      </w:tr>
      <w:tr w:rsidR="0005076F" w:rsidRPr="006C7CEA" w:rsidTr="001859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1.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Содержание жилых помещений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/>
        </w:tc>
      </w:tr>
      <w:tr w:rsidR="0005076F" w:rsidRPr="006C7CEA" w:rsidTr="001859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/>
          <w:p w:rsidR="0005076F" w:rsidRPr="006C7CEA" w:rsidRDefault="0005076F" w:rsidP="0018594E">
            <w:r w:rsidRPr="006C7CEA">
              <w:t>1.1.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Жилые дома с кирпичными, панельными, керамзитобетонными и смешанными материалами стен и имеющие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>
            <w:pPr>
              <w:jc w:val="center"/>
            </w:pPr>
            <w:r>
              <w:t>11,37</w:t>
            </w:r>
          </w:p>
        </w:tc>
      </w:tr>
      <w:tr w:rsidR="0005076F" w:rsidRPr="006C7CEA" w:rsidTr="001859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>
            <w:r w:rsidRPr="006C7CEA">
              <w:t>1.2.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Жилые дома с кирпичными, панельными, керамзитобетонными и смешанными материалами стен и имеющие  не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pPr>
              <w:jc w:val="center"/>
            </w:pPr>
            <w:r>
              <w:t>9,44</w:t>
            </w:r>
          </w:p>
        </w:tc>
      </w:tr>
      <w:tr w:rsidR="0005076F" w:rsidRPr="006C7CEA" w:rsidTr="001859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>
            <w:r w:rsidRPr="006C7CEA">
              <w:t>1.3.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Жилые дома с кирпичными, панельными, керамзитобетонными и смешанными материалами стен и имеющие  один и более видов благоустройства, но не входящие в п.1.1. и п. 1.2.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pPr>
              <w:jc w:val="center"/>
            </w:pPr>
            <w:r>
              <w:t>8,32</w:t>
            </w:r>
          </w:p>
        </w:tc>
      </w:tr>
      <w:tr w:rsidR="0005076F" w:rsidRPr="006C7CEA" w:rsidTr="00185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5" w:type="dxa"/>
          <w:wAfter w:w="4634" w:type="dxa"/>
        </w:trPr>
        <w:tc>
          <w:tcPr>
            <w:tcW w:w="5180" w:type="dxa"/>
            <w:gridSpan w:val="2"/>
          </w:tcPr>
          <w:p w:rsidR="0005076F" w:rsidRPr="006C7CEA" w:rsidRDefault="0005076F" w:rsidP="0018594E"/>
        </w:tc>
      </w:tr>
      <w:tr w:rsidR="0005076F" w:rsidRPr="006C7CEA" w:rsidTr="00185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5" w:type="dxa"/>
          <w:wAfter w:w="4634" w:type="dxa"/>
        </w:trPr>
        <w:tc>
          <w:tcPr>
            <w:tcW w:w="5180" w:type="dxa"/>
            <w:gridSpan w:val="2"/>
          </w:tcPr>
          <w:p w:rsidR="0005076F" w:rsidRPr="006C7CEA" w:rsidRDefault="0005076F" w:rsidP="0018594E">
            <w:pPr>
              <w:pStyle w:val="21"/>
              <w:spacing w:after="0" w:line="240" w:lineRule="auto"/>
            </w:pPr>
          </w:p>
        </w:tc>
      </w:tr>
    </w:tbl>
    <w:p w:rsidR="0005076F" w:rsidRPr="006C7CEA" w:rsidRDefault="0005076F" w:rsidP="0005076F">
      <w:pPr>
        <w:jc w:val="center"/>
        <w:rPr>
          <w:b/>
        </w:rPr>
      </w:pPr>
      <w:r w:rsidRPr="006C7CEA">
        <w:rPr>
          <w:b/>
        </w:rPr>
        <w:t xml:space="preserve">(с 1 июля </w:t>
      </w:r>
      <w:r>
        <w:rPr>
          <w:b/>
        </w:rPr>
        <w:t>2024</w:t>
      </w:r>
      <w:r w:rsidRPr="006C7CEA">
        <w:rPr>
          <w:b/>
        </w:rPr>
        <w:t xml:space="preserve"> года по </w:t>
      </w:r>
      <w:r>
        <w:rPr>
          <w:b/>
        </w:rPr>
        <w:t>31 декабря 2024</w:t>
      </w:r>
      <w:r w:rsidRPr="006C7CEA">
        <w:rPr>
          <w:b/>
        </w:rPr>
        <w:t xml:space="preserve"> года включительно)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24"/>
        <w:gridCol w:w="1990"/>
      </w:tblGrid>
      <w:tr w:rsidR="0005076F" w:rsidRPr="006C7CEA" w:rsidTr="0018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 xml:space="preserve">№ </w:t>
            </w:r>
            <w:proofErr w:type="gramStart"/>
            <w:r w:rsidRPr="006C7CEA">
              <w:t>п</w:t>
            </w:r>
            <w:proofErr w:type="gramEnd"/>
            <w:r w:rsidRPr="006C7CEA">
              <w:t>/п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Наименование услуг и степень благоустройства жилищного фонда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Тарифы, ставки  за </w:t>
            </w:r>
            <w:proofErr w:type="spellStart"/>
            <w:r w:rsidRPr="006C7CEA">
              <w:t>кв.м</w:t>
            </w:r>
            <w:proofErr w:type="spellEnd"/>
            <w:r w:rsidRPr="006C7CEA">
              <w:t>. общей площади  (</w:t>
            </w:r>
            <w:proofErr w:type="spellStart"/>
            <w:r w:rsidRPr="006C7CEA">
              <w:t>руб</w:t>
            </w:r>
            <w:proofErr w:type="spellEnd"/>
            <w:r w:rsidRPr="006C7CEA">
              <w:t>/</w:t>
            </w:r>
            <w:proofErr w:type="spellStart"/>
            <w:r w:rsidRPr="006C7CEA">
              <w:t>кв</w:t>
            </w:r>
            <w:proofErr w:type="gramStart"/>
            <w:r w:rsidRPr="006C7CEA">
              <w:t>.м</w:t>
            </w:r>
            <w:proofErr w:type="spellEnd"/>
            <w:proofErr w:type="gramEnd"/>
            <w:r w:rsidRPr="006C7CEA">
              <w:t>, с НДС)*</w:t>
            </w:r>
          </w:p>
        </w:tc>
      </w:tr>
      <w:tr w:rsidR="0005076F" w:rsidRPr="006C7CEA" w:rsidTr="0018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Содержание  жилых помещений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/>
        </w:tc>
      </w:tr>
      <w:tr w:rsidR="0005076F" w:rsidRPr="006C7CEA" w:rsidTr="0018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/>
          <w:p w:rsidR="0005076F" w:rsidRPr="006C7CEA" w:rsidRDefault="0005076F" w:rsidP="0018594E">
            <w:r w:rsidRPr="006C7CEA">
              <w:t>1.1.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Жилые дома с кирпичными, панельными, керамзитобетонными и смешанными материалами стен и имеющие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>
            <w:pPr>
              <w:jc w:val="center"/>
            </w:pPr>
            <w:r>
              <w:t>11,88</w:t>
            </w:r>
          </w:p>
        </w:tc>
      </w:tr>
      <w:tr w:rsidR="0005076F" w:rsidRPr="006C7CEA" w:rsidTr="0018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>
            <w:r w:rsidRPr="006C7CEA">
              <w:t>1.2.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Жилые дома с кирпичными, панельными, керамзитобетонными и смешанными материалами стен и имеющие  не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pPr>
              <w:jc w:val="center"/>
            </w:pPr>
            <w:r>
              <w:t>9,87</w:t>
            </w:r>
          </w:p>
        </w:tc>
      </w:tr>
      <w:tr w:rsidR="0005076F" w:rsidRPr="006C7CEA" w:rsidTr="0018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6F" w:rsidRPr="006C7CEA" w:rsidRDefault="0005076F" w:rsidP="0018594E">
            <w:r w:rsidRPr="006C7CEA">
              <w:t>1.3.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r w:rsidRPr="006C7CEA">
              <w:t>Жилые дома с кирпичными, панельными, керамзитобетонными и смешанными материалами стен и имеющие  один и более видов благоустройства, но не входящие в п.1.1. и п. 1.2.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6F" w:rsidRPr="006C7CEA" w:rsidRDefault="0005076F" w:rsidP="0018594E">
            <w:pPr>
              <w:jc w:val="center"/>
            </w:pPr>
            <w:r>
              <w:t>8,70</w:t>
            </w:r>
          </w:p>
        </w:tc>
      </w:tr>
    </w:tbl>
    <w:p w:rsidR="0005076F" w:rsidRDefault="0005076F" w:rsidP="0005076F">
      <w:pPr>
        <w:ind w:left="5664"/>
        <w:jc w:val="right"/>
        <w:rPr>
          <w:b/>
          <w:sz w:val="28"/>
          <w:szCs w:val="28"/>
        </w:rPr>
      </w:pPr>
    </w:p>
    <w:p w:rsidR="0005076F" w:rsidRDefault="0005076F" w:rsidP="0005076F">
      <w:pPr>
        <w:rPr>
          <w:b/>
          <w:sz w:val="28"/>
          <w:szCs w:val="28"/>
        </w:rPr>
        <w:sectPr w:rsidR="0005076F" w:rsidSect="0005076F">
          <w:pgSz w:w="11906" w:h="16838"/>
          <w:pgMar w:top="1418" w:right="851" w:bottom="1418" w:left="1701" w:header="709" w:footer="709" w:gutter="0"/>
          <w:cols w:space="720"/>
          <w:docGrid w:linePitch="299"/>
        </w:sectPr>
      </w:pPr>
    </w:p>
    <w:p w:rsidR="0005076F" w:rsidRPr="00DA214E" w:rsidRDefault="0005076F" w:rsidP="0005076F">
      <w:pPr>
        <w:ind w:left="5664"/>
        <w:jc w:val="right"/>
        <w:rPr>
          <w:b/>
        </w:rPr>
      </w:pPr>
      <w:r w:rsidRPr="00DA214E">
        <w:rPr>
          <w:b/>
        </w:rPr>
        <w:lastRenderedPageBreak/>
        <w:t>ПРИЛОЖЕНИЕ 2</w:t>
      </w:r>
    </w:p>
    <w:p w:rsidR="0005076F" w:rsidRPr="00DA214E" w:rsidRDefault="0005076F" w:rsidP="0005076F">
      <w:pPr>
        <w:jc w:val="right"/>
      </w:pPr>
      <w:r w:rsidRPr="00DA214E">
        <w:t>к постановлению Администрации</w:t>
      </w:r>
    </w:p>
    <w:p w:rsidR="0005076F" w:rsidRPr="00DA214E" w:rsidRDefault="0005076F" w:rsidP="0005076F">
      <w:pPr>
        <w:jc w:val="right"/>
      </w:pPr>
      <w:r w:rsidRPr="00DA214E">
        <w:t>Сеченовского муниципального округа</w:t>
      </w:r>
    </w:p>
    <w:p w:rsidR="0005076F" w:rsidRPr="00DA214E" w:rsidRDefault="0005076F" w:rsidP="0005076F">
      <w:pPr>
        <w:jc w:val="right"/>
      </w:pPr>
      <w:r w:rsidRPr="00DA214E">
        <w:t>Нижегородской области</w:t>
      </w:r>
    </w:p>
    <w:p w:rsidR="0005076F" w:rsidRPr="003E2E2E" w:rsidRDefault="0005076F" w:rsidP="0005076F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21.11.2023г. № 1098</w:t>
      </w:r>
    </w:p>
    <w:p w:rsidR="0005076F" w:rsidRDefault="0005076F" w:rsidP="0005076F">
      <w:pPr>
        <w:ind w:left="4956" w:firstLine="708"/>
        <w:jc w:val="right"/>
        <w:rPr>
          <w:sz w:val="28"/>
          <w:szCs w:val="28"/>
        </w:rPr>
      </w:pPr>
    </w:p>
    <w:p w:rsidR="0005076F" w:rsidRDefault="0005076F" w:rsidP="0005076F">
      <w:pPr>
        <w:jc w:val="center"/>
        <w:rPr>
          <w:b/>
          <w:bCs/>
        </w:rPr>
      </w:pPr>
      <w:r w:rsidRPr="00E23A55">
        <w:rPr>
          <w:b/>
          <w:bCs/>
          <w:color w:val="000000"/>
        </w:rPr>
        <w:t>Расчет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r w:rsidRPr="00E23A55">
        <w:rPr>
          <w:b/>
          <w:bCs/>
          <w:color w:val="FF0000"/>
        </w:rPr>
        <w:t xml:space="preserve"> </w:t>
      </w:r>
      <w:r w:rsidRPr="00E23A55">
        <w:rPr>
          <w:b/>
          <w:bCs/>
        </w:rPr>
        <w:t>(жилых помещений предоставленных в рамках государственных</w:t>
      </w:r>
      <w:r>
        <w:rPr>
          <w:b/>
          <w:bCs/>
        </w:rPr>
        <w:t xml:space="preserve"> </w:t>
      </w:r>
      <w:r w:rsidRPr="00E23A55">
        <w:rPr>
          <w:b/>
          <w:bCs/>
        </w:rPr>
        <w:t>(муниципальных) программ, реализуемых на условиях найма) на территории Сеченовского муниципального окру</w:t>
      </w:r>
      <w:r>
        <w:rPr>
          <w:b/>
          <w:bCs/>
        </w:rPr>
        <w:t>га Нижегородской области на 2024</w:t>
      </w:r>
      <w:r w:rsidRPr="00E23A55">
        <w:rPr>
          <w:b/>
          <w:bCs/>
        </w:rPr>
        <w:t xml:space="preserve"> год</w:t>
      </w:r>
    </w:p>
    <w:p w:rsidR="0005076F" w:rsidRDefault="0005076F" w:rsidP="0005076F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3969"/>
      </w:tblGrid>
      <w:tr w:rsidR="0005076F" w:rsidRPr="002D3376" w:rsidTr="0018594E">
        <w:trPr>
          <w:trHeight w:val="60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  <w:rPr>
                <w:color w:val="000000"/>
                <w:sz w:val="20"/>
                <w:szCs w:val="20"/>
              </w:rPr>
            </w:pPr>
            <w:r w:rsidRPr="002D3376">
              <w:rPr>
                <w:color w:val="000000"/>
                <w:sz w:val="20"/>
                <w:szCs w:val="20"/>
              </w:rPr>
              <w:t>Виды благоустройства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6F" w:rsidRPr="002D3376" w:rsidRDefault="0005076F" w:rsidP="0018594E">
            <w:pPr>
              <w:jc w:val="center"/>
              <w:rPr>
                <w:color w:val="000000"/>
                <w:sz w:val="20"/>
                <w:szCs w:val="20"/>
              </w:rPr>
            </w:pPr>
            <w:r w:rsidRPr="002D3376">
              <w:rPr>
                <w:color w:val="000000"/>
                <w:sz w:val="20"/>
                <w:szCs w:val="20"/>
              </w:rPr>
              <w:t xml:space="preserve">Размер платы за наем, </w:t>
            </w:r>
            <w:proofErr w:type="spellStart"/>
            <w:r w:rsidRPr="002D3376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2D337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2D337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2D3376">
              <w:rPr>
                <w:color w:val="000000"/>
                <w:sz w:val="20"/>
                <w:szCs w:val="20"/>
              </w:rPr>
              <w:t>. с 1января по 31 де</w:t>
            </w:r>
            <w:r>
              <w:rPr>
                <w:color w:val="000000"/>
                <w:sz w:val="20"/>
                <w:szCs w:val="20"/>
              </w:rPr>
              <w:t>кабря 2024</w:t>
            </w:r>
            <w:r w:rsidRPr="002D3376">
              <w:rPr>
                <w:color w:val="000000"/>
                <w:sz w:val="20"/>
                <w:szCs w:val="20"/>
              </w:rPr>
              <w:t xml:space="preserve"> г. (с НДС)</w:t>
            </w:r>
          </w:p>
        </w:tc>
      </w:tr>
      <w:tr w:rsidR="0005076F" w:rsidRPr="002D3376" w:rsidTr="0018594E">
        <w:trPr>
          <w:trHeight w:val="99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6F" w:rsidRPr="002D3376" w:rsidRDefault="0005076F" w:rsidP="0018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76F" w:rsidRPr="002D3376" w:rsidRDefault="0005076F" w:rsidP="0018594E">
            <w:pPr>
              <w:rPr>
                <w:color w:val="000000"/>
                <w:sz w:val="20"/>
                <w:szCs w:val="20"/>
              </w:rPr>
            </w:pPr>
          </w:p>
        </w:tc>
      </w:tr>
      <w:tr w:rsidR="0005076F" w:rsidRPr="002D3376" w:rsidTr="0018594E">
        <w:trPr>
          <w:trHeight w:val="315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  <w:rPr>
                <w:b/>
                <w:bCs/>
                <w:color w:val="000000"/>
              </w:rPr>
            </w:pPr>
            <w:r w:rsidRPr="002D3376">
              <w:rPr>
                <w:b/>
                <w:bCs/>
                <w:color w:val="000000"/>
              </w:rPr>
              <w:t xml:space="preserve">Сеченовский муниципальный </w:t>
            </w:r>
            <w:r>
              <w:rPr>
                <w:b/>
                <w:bCs/>
                <w:color w:val="000000"/>
              </w:rPr>
              <w:t xml:space="preserve">округ </w:t>
            </w:r>
            <w:r w:rsidRPr="002D3376">
              <w:rPr>
                <w:b/>
                <w:bCs/>
                <w:color w:val="000000"/>
              </w:rPr>
              <w:t>Нижегородской области</w:t>
            </w:r>
          </w:p>
        </w:tc>
      </w:tr>
      <w:tr w:rsidR="0005076F" w:rsidRPr="002D3376" w:rsidTr="0018594E">
        <w:trPr>
          <w:trHeight w:val="16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pPr>
              <w:jc w:val="both"/>
            </w:pPr>
            <w:r w:rsidRPr="002D3376">
              <w:t xml:space="preserve">Жилое помещение, расположенное в панельном, керамзитобетонном или </w:t>
            </w:r>
            <w:proofErr w:type="spellStart"/>
            <w:r w:rsidRPr="002D3376">
              <w:t>пеноблочном</w:t>
            </w:r>
            <w:proofErr w:type="spellEnd"/>
            <w:r w:rsidRPr="002D3376">
              <w:t xml:space="preserve"> доме после 2011г постройки, </w:t>
            </w:r>
            <w:proofErr w:type="gramStart"/>
            <w:r w:rsidRPr="002D3376">
              <w:t>им</w:t>
            </w:r>
            <w:r>
              <w:t>еющим</w:t>
            </w:r>
            <w:proofErr w:type="gramEnd"/>
            <w:r>
              <w:t xml:space="preserve"> все виды благоустройства </w:t>
            </w:r>
            <w:r w:rsidRPr="002D3376">
              <w:t>(отопление, во</w:t>
            </w:r>
            <w:r>
              <w:t>доснабжение, водоотведение, газо</w:t>
            </w:r>
            <w:r w:rsidRPr="002D3376">
              <w:t>снабжение, электроснабжение)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>
              <w:t>7,59</w:t>
            </w:r>
          </w:p>
        </w:tc>
      </w:tr>
      <w:tr w:rsidR="0005076F" w:rsidRPr="002D3376" w:rsidTr="0018594E">
        <w:trPr>
          <w:trHeight w:val="168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pPr>
              <w:jc w:val="both"/>
            </w:pPr>
            <w:r w:rsidRPr="002D3376">
              <w:t xml:space="preserve">Жилое помещение, расположенное в панельном, керамзитобетонном или </w:t>
            </w:r>
            <w:proofErr w:type="spellStart"/>
            <w:r w:rsidRPr="002D3376">
              <w:t>пеноблочном</w:t>
            </w:r>
            <w:proofErr w:type="spellEnd"/>
            <w:r w:rsidRPr="002D3376">
              <w:t xml:space="preserve"> доме с 2001-2010г постройки, </w:t>
            </w:r>
            <w:proofErr w:type="gramStart"/>
            <w:r w:rsidRPr="002D3376">
              <w:t>имею</w:t>
            </w:r>
            <w:r>
              <w:t>щим</w:t>
            </w:r>
            <w:proofErr w:type="gramEnd"/>
            <w:r>
              <w:t xml:space="preserve"> все виды благоустройства (</w:t>
            </w:r>
            <w:r w:rsidRPr="002D3376">
              <w:t>отопление, во</w:t>
            </w:r>
            <w:r>
              <w:t>доснабжение, водоотведение, газо</w:t>
            </w:r>
            <w:r w:rsidRPr="002D3376">
              <w:t>снабжение, электроснабжение)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>
              <w:t>7,42</w:t>
            </w:r>
          </w:p>
        </w:tc>
      </w:tr>
      <w:tr w:rsidR="0005076F" w:rsidRPr="002D3376" w:rsidTr="0018594E">
        <w:trPr>
          <w:trHeight w:val="15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pPr>
              <w:jc w:val="both"/>
            </w:pPr>
            <w:r w:rsidRPr="002D3376">
              <w:t>Жилое помещение, расположенное в кирпичном доме с 1986-2000г постройки, имеющее все виды благоустройства (отопление, водоснабжение,</w:t>
            </w:r>
            <w:r>
              <w:t xml:space="preserve"> </w:t>
            </w:r>
            <w:r w:rsidRPr="002D3376">
              <w:t>водоотведение, электроснабжение, газоснабжение)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>
              <w:t>7,23</w:t>
            </w:r>
          </w:p>
        </w:tc>
      </w:tr>
      <w:tr w:rsidR="0005076F" w:rsidRPr="002D3376" w:rsidTr="0018594E">
        <w:trPr>
          <w:trHeight w:val="16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pPr>
              <w:jc w:val="both"/>
            </w:pPr>
            <w:r w:rsidRPr="002D3376">
              <w:t xml:space="preserve">Жилое помещение, расположенное в панельном, керамзитобетонном или </w:t>
            </w:r>
            <w:proofErr w:type="spellStart"/>
            <w:r w:rsidRPr="002D3376">
              <w:t>пеноблочном</w:t>
            </w:r>
            <w:proofErr w:type="spellEnd"/>
            <w:r w:rsidRPr="002D3376">
              <w:t xml:space="preserve"> доме с 1986-2000г постройки, </w:t>
            </w:r>
            <w:proofErr w:type="gramStart"/>
            <w:r w:rsidRPr="002D3376">
              <w:t>имеющим</w:t>
            </w:r>
            <w:proofErr w:type="gramEnd"/>
            <w:r w:rsidRPr="002D3376">
              <w:t xml:space="preserve"> все в</w:t>
            </w:r>
            <w:r>
              <w:t>иды благоустройства (отопление</w:t>
            </w:r>
            <w:r w:rsidRPr="002D3376">
              <w:t>, водоснабжение, водоотведение, газоснабжение, электроснабжение)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>
              <w:t>7,05</w:t>
            </w:r>
          </w:p>
        </w:tc>
      </w:tr>
      <w:tr w:rsidR="0005076F" w:rsidRPr="002D3376" w:rsidTr="0018594E">
        <w:trPr>
          <w:trHeight w:val="921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r w:rsidRPr="002D3376">
              <w:t xml:space="preserve">Жилое помещение, расположенное в кирпичном доме с 1970-1985г постройки, </w:t>
            </w:r>
            <w:proofErr w:type="gramStart"/>
            <w:r w:rsidRPr="002D3376">
              <w:t>имеющим</w:t>
            </w:r>
            <w:proofErr w:type="gramEnd"/>
            <w:r w:rsidRPr="002D3376">
              <w:t xml:space="preserve"> не все виды благоустройства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 w:rsidRPr="002D3376">
              <w:t>6,</w:t>
            </w:r>
            <w:r>
              <w:t>70</w:t>
            </w:r>
          </w:p>
        </w:tc>
      </w:tr>
      <w:tr w:rsidR="0005076F" w:rsidRPr="002D3376" w:rsidTr="0018594E">
        <w:trPr>
          <w:trHeight w:val="133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r w:rsidRPr="002D3376">
              <w:lastRenderedPageBreak/>
              <w:t xml:space="preserve">Жилое помещение, расположенное в панельном, керамзитобетонном или </w:t>
            </w:r>
            <w:proofErr w:type="spellStart"/>
            <w:r w:rsidRPr="002D3376">
              <w:t>пеноблочном</w:t>
            </w:r>
            <w:proofErr w:type="spellEnd"/>
            <w:r w:rsidRPr="002D3376">
              <w:t xml:space="preserve"> доме с 1970-1985 г. постройки, </w:t>
            </w:r>
            <w:proofErr w:type="gramStart"/>
            <w:r w:rsidRPr="002D3376">
              <w:t>имеющим</w:t>
            </w:r>
            <w:proofErr w:type="gramEnd"/>
            <w:r w:rsidRPr="002D3376">
              <w:t xml:space="preserve"> не все виды благоустройства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>
              <w:t>6,53</w:t>
            </w:r>
          </w:p>
        </w:tc>
      </w:tr>
      <w:tr w:rsidR="0005076F" w:rsidRPr="002D3376" w:rsidTr="0018594E">
        <w:trPr>
          <w:trHeight w:val="88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2D3376" w:rsidRDefault="0005076F" w:rsidP="0018594E">
            <w:r w:rsidRPr="002D3376">
              <w:t xml:space="preserve">Жилое помещение, расположенное в кирпичном доме с 1954-1969 г постройки, </w:t>
            </w:r>
            <w:proofErr w:type="gramStart"/>
            <w:r w:rsidRPr="002D3376">
              <w:t>имеющим</w:t>
            </w:r>
            <w:proofErr w:type="gramEnd"/>
            <w:r w:rsidRPr="002D3376">
              <w:t xml:space="preserve"> не все виды благоустройства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2D3376" w:rsidRDefault="0005076F" w:rsidP="0018594E">
            <w:pPr>
              <w:jc w:val="center"/>
            </w:pPr>
            <w:r>
              <w:t>6,53</w:t>
            </w:r>
          </w:p>
        </w:tc>
      </w:tr>
    </w:tbl>
    <w:p w:rsidR="0005076F" w:rsidRDefault="0005076F" w:rsidP="0005076F">
      <w:pPr>
        <w:sectPr w:rsidR="0005076F" w:rsidSect="0005076F">
          <w:pgSz w:w="11906" w:h="16838"/>
          <w:pgMar w:top="1418" w:right="851" w:bottom="1418" w:left="1701" w:header="709" w:footer="709" w:gutter="0"/>
          <w:cols w:space="720"/>
          <w:docGrid w:linePitch="326"/>
        </w:sectPr>
      </w:pP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19"/>
        <w:gridCol w:w="5260"/>
        <w:gridCol w:w="3544"/>
        <w:gridCol w:w="709"/>
      </w:tblGrid>
      <w:tr w:rsidR="0005076F" w:rsidRPr="00D46E87" w:rsidTr="0018594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5076F" w:rsidRPr="0005076F" w:rsidRDefault="0005076F" w:rsidP="0018594E">
            <w:pPr>
              <w:jc w:val="right"/>
              <w:rPr>
                <w:b/>
                <w:color w:val="000000"/>
              </w:rPr>
            </w:pPr>
            <w:r w:rsidRPr="0005076F">
              <w:rPr>
                <w:b/>
                <w:color w:val="000000"/>
              </w:rPr>
              <w:lastRenderedPageBreak/>
              <w:t>ПРИЛОЖЕНИЕ 3</w:t>
            </w:r>
          </w:p>
          <w:p w:rsidR="0005076F" w:rsidRPr="0041350E" w:rsidRDefault="0005076F" w:rsidP="0018594E">
            <w:pPr>
              <w:jc w:val="right"/>
              <w:rPr>
                <w:color w:val="000000"/>
              </w:rPr>
            </w:pPr>
            <w:r w:rsidRPr="0041350E">
              <w:rPr>
                <w:color w:val="000000"/>
              </w:rPr>
              <w:t>к постановлению Администрации</w:t>
            </w:r>
          </w:p>
          <w:p w:rsidR="0005076F" w:rsidRPr="0041350E" w:rsidRDefault="0005076F" w:rsidP="0018594E">
            <w:pPr>
              <w:jc w:val="right"/>
              <w:rPr>
                <w:color w:val="000000"/>
              </w:rPr>
            </w:pPr>
            <w:r w:rsidRPr="0041350E">
              <w:rPr>
                <w:color w:val="000000"/>
              </w:rPr>
              <w:t>Сеченовского муниципального округа</w:t>
            </w:r>
          </w:p>
          <w:p w:rsidR="0005076F" w:rsidRPr="0041350E" w:rsidRDefault="0005076F" w:rsidP="0018594E">
            <w:pPr>
              <w:jc w:val="right"/>
              <w:rPr>
                <w:color w:val="000000"/>
              </w:rPr>
            </w:pPr>
            <w:r w:rsidRPr="0041350E">
              <w:rPr>
                <w:color w:val="000000"/>
              </w:rPr>
              <w:t>Нижегородской области</w:t>
            </w:r>
          </w:p>
          <w:p w:rsidR="0005076F" w:rsidRPr="003E2E2E" w:rsidRDefault="0005076F" w:rsidP="0005076F">
            <w:pPr>
              <w:ind w:left="4956"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21.11.2023г. № 1098</w:t>
            </w:r>
          </w:p>
          <w:p w:rsidR="0005076F" w:rsidRDefault="0005076F" w:rsidP="0018594E">
            <w:pPr>
              <w:jc w:val="center"/>
              <w:rPr>
                <w:b/>
                <w:color w:val="000000"/>
              </w:rPr>
            </w:pPr>
          </w:p>
          <w:p w:rsidR="0005076F" w:rsidRPr="00DA214E" w:rsidRDefault="0005076F" w:rsidP="0018594E">
            <w:pPr>
              <w:jc w:val="center"/>
              <w:rPr>
                <w:b/>
                <w:color w:val="000000"/>
              </w:rPr>
            </w:pPr>
            <w:r w:rsidRPr="00DA214E">
              <w:rPr>
                <w:b/>
                <w:color w:val="000000"/>
              </w:rPr>
              <w:t xml:space="preserve">Расчет размера платы за пользование жилым помещением для нанимателей жилых помещений по договорам найма (коммерческого найма) жилых помещений муниципального жилищного фонда на территории </w:t>
            </w:r>
          </w:p>
          <w:p w:rsidR="0005076F" w:rsidRPr="00DA214E" w:rsidRDefault="0005076F" w:rsidP="0018594E">
            <w:pPr>
              <w:jc w:val="center"/>
              <w:rPr>
                <w:b/>
                <w:bCs/>
                <w:color w:val="000000"/>
              </w:rPr>
            </w:pPr>
            <w:r w:rsidRPr="00DA214E">
              <w:rPr>
                <w:b/>
                <w:bCs/>
                <w:color w:val="000000"/>
              </w:rPr>
              <w:t>Сеченовского муниципального округа Нижегородской области на 2024 год</w:t>
            </w:r>
          </w:p>
          <w:p w:rsidR="0005076F" w:rsidRPr="00D46E87" w:rsidRDefault="0005076F" w:rsidP="0018594E">
            <w:pPr>
              <w:jc w:val="right"/>
              <w:rPr>
                <w:color w:val="000000"/>
              </w:rPr>
            </w:pPr>
          </w:p>
        </w:tc>
      </w:tr>
      <w:tr w:rsidR="0005076F" w:rsidRPr="00D46E87" w:rsidTr="0018594E">
        <w:trPr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5076F" w:rsidRPr="0041350E" w:rsidRDefault="0005076F" w:rsidP="0018594E">
            <w:pPr>
              <w:jc w:val="right"/>
              <w:rPr>
                <w:color w:val="000000"/>
              </w:rPr>
            </w:pP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795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  <w:rPr>
                <w:color w:val="000000"/>
                <w:sz w:val="20"/>
                <w:szCs w:val="20"/>
              </w:rPr>
            </w:pPr>
            <w:r w:rsidRPr="00D46E87">
              <w:rPr>
                <w:color w:val="000000"/>
                <w:sz w:val="20"/>
                <w:szCs w:val="20"/>
              </w:rPr>
              <w:t>Виды благоустройства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6F" w:rsidRPr="00D46E87" w:rsidRDefault="0005076F" w:rsidP="0018594E">
            <w:pPr>
              <w:jc w:val="center"/>
              <w:rPr>
                <w:color w:val="000000"/>
                <w:sz w:val="20"/>
                <w:szCs w:val="20"/>
              </w:rPr>
            </w:pPr>
            <w:r w:rsidRPr="00D46E87">
              <w:rPr>
                <w:color w:val="000000"/>
                <w:sz w:val="20"/>
                <w:szCs w:val="20"/>
              </w:rPr>
              <w:t xml:space="preserve">Размер платы за наем, </w:t>
            </w:r>
            <w:proofErr w:type="spellStart"/>
            <w:r w:rsidRPr="00D46E87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D46E8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D46E87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D46E87">
              <w:rPr>
                <w:color w:val="000000"/>
                <w:sz w:val="20"/>
                <w:szCs w:val="20"/>
              </w:rPr>
              <w:t>. с 1января по 31 де</w:t>
            </w:r>
            <w:r>
              <w:rPr>
                <w:color w:val="000000"/>
                <w:sz w:val="20"/>
                <w:szCs w:val="20"/>
              </w:rPr>
              <w:t>кабря 2024</w:t>
            </w:r>
            <w:r w:rsidRPr="00D46E87">
              <w:rPr>
                <w:color w:val="000000"/>
                <w:sz w:val="20"/>
                <w:szCs w:val="20"/>
              </w:rPr>
              <w:t xml:space="preserve"> г. (с НДС)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536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6F" w:rsidRPr="00D46E87" w:rsidRDefault="0005076F" w:rsidP="001859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76F" w:rsidRPr="00D46E87" w:rsidRDefault="0005076F" w:rsidP="0018594E">
            <w:pPr>
              <w:rPr>
                <w:color w:val="000000"/>
                <w:sz w:val="20"/>
                <w:szCs w:val="20"/>
              </w:rPr>
            </w:pP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315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  <w:rPr>
                <w:b/>
                <w:bCs/>
                <w:color w:val="000000"/>
              </w:rPr>
            </w:pPr>
            <w:r w:rsidRPr="00D46E87">
              <w:rPr>
                <w:b/>
                <w:bCs/>
                <w:color w:val="000000"/>
              </w:rPr>
              <w:t xml:space="preserve">Сеченовский муниципальный </w:t>
            </w:r>
            <w:r>
              <w:rPr>
                <w:b/>
                <w:bCs/>
                <w:color w:val="000000"/>
              </w:rPr>
              <w:t>округ</w:t>
            </w:r>
            <w:r w:rsidRPr="00D46E87">
              <w:rPr>
                <w:b/>
                <w:bCs/>
                <w:color w:val="000000"/>
              </w:rPr>
              <w:t xml:space="preserve"> Нижегородской области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1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t xml:space="preserve">Жилое помещение, расположенное в панельном, керамзитобетонном или </w:t>
            </w:r>
            <w:proofErr w:type="spellStart"/>
            <w:r w:rsidRPr="00D46E87">
              <w:t>пеноблочном</w:t>
            </w:r>
            <w:proofErr w:type="spellEnd"/>
            <w:r w:rsidRPr="00D46E87">
              <w:t xml:space="preserve"> доме после 2011г постройки, </w:t>
            </w:r>
            <w:proofErr w:type="gramStart"/>
            <w:r w:rsidRPr="00D46E87">
              <w:t>им</w:t>
            </w:r>
            <w:r>
              <w:t>еющим</w:t>
            </w:r>
            <w:proofErr w:type="gramEnd"/>
            <w:r>
              <w:t xml:space="preserve"> все виды благоустройства </w:t>
            </w:r>
            <w:r w:rsidRPr="00D46E87">
              <w:t>(отопление, водоснабжение, водоотведение, газоснабжение, электроснабжение)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113,49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13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t xml:space="preserve">Жилое помещение, расположенное в панельном, керамзитобетонном или </w:t>
            </w:r>
            <w:proofErr w:type="spellStart"/>
            <w:r w:rsidRPr="00D46E87">
              <w:t>пеноблочном</w:t>
            </w:r>
            <w:proofErr w:type="spellEnd"/>
            <w:r w:rsidRPr="00D46E87">
              <w:t xml:space="preserve"> доме с 2001-2010г постройки, </w:t>
            </w:r>
            <w:proofErr w:type="gramStart"/>
            <w:r w:rsidRPr="00D46E87">
              <w:t>и</w:t>
            </w:r>
            <w:r>
              <w:t>меющим</w:t>
            </w:r>
            <w:proofErr w:type="gramEnd"/>
            <w:r>
              <w:t xml:space="preserve"> все виды благоустройства (</w:t>
            </w:r>
            <w:r w:rsidRPr="00D46E87">
              <w:t>отопление, водоснабжение, водоотведение, газоснабжение, электроснабжение)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113,49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11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t>Жилое помещение, расположенное в кирпичном доме с 1986-2000г постройки, имеющее все виды благоустройства (отопление, водоснабжение,</w:t>
            </w:r>
            <w:r>
              <w:t xml:space="preserve"> </w:t>
            </w:r>
            <w:r w:rsidRPr="00D46E87">
              <w:t>водоотведение, электроснабжение, газоснабжение)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117,27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13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t xml:space="preserve">Жилое помещение, расположенное в панельном, керамзитобетонном или </w:t>
            </w:r>
            <w:proofErr w:type="spellStart"/>
            <w:r w:rsidRPr="00D46E87">
              <w:t>пеноблочном</w:t>
            </w:r>
            <w:proofErr w:type="spellEnd"/>
            <w:r w:rsidRPr="00D46E87">
              <w:t xml:space="preserve"> доме с 1986-2000г постройки, </w:t>
            </w:r>
            <w:proofErr w:type="gramStart"/>
            <w:r w:rsidRPr="00D46E87">
              <w:t>имеющим</w:t>
            </w:r>
            <w:proofErr w:type="gramEnd"/>
            <w:r w:rsidRPr="00D46E87">
              <w:t xml:space="preserve"> все в</w:t>
            </w:r>
            <w:r>
              <w:t>иды благоустройства  (отопление</w:t>
            </w:r>
            <w:r w:rsidRPr="00D46E87">
              <w:t>, водоснабжение, водоотведение, газоснабжение, электроснабжение)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113,49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7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t xml:space="preserve">Жилое помещение, расположенное в кирпичном доме с 1970-1985г постройки, </w:t>
            </w:r>
            <w:proofErr w:type="gramStart"/>
            <w:r w:rsidRPr="00D46E87">
              <w:t>имеющим</w:t>
            </w:r>
            <w:proofErr w:type="gramEnd"/>
            <w:r w:rsidRPr="00D46E87">
              <w:t xml:space="preserve"> не все виды благоустройства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109,70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10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t xml:space="preserve">Жилое помещение, расположенное в панельном, керамзитобетонном или </w:t>
            </w:r>
            <w:proofErr w:type="spellStart"/>
            <w:r w:rsidRPr="00D46E87">
              <w:t>пеноблочном</w:t>
            </w:r>
            <w:proofErr w:type="spellEnd"/>
            <w:r w:rsidRPr="00D46E87">
              <w:t xml:space="preserve"> доме с 1970-1985 г. постройки, </w:t>
            </w:r>
            <w:proofErr w:type="gramStart"/>
            <w:r w:rsidRPr="00D46E87">
              <w:t>имеющим</w:t>
            </w:r>
            <w:proofErr w:type="gramEnd"/>
            <w:r w:rsidRPr="00D46E87">
              <w:t xml:space="preserve"> не все виды благоустройства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105,92</w:t>
            </w:r>
          </w:p>
        </w:tc>
      </w:tr>
      <w:tr w:rsidR="0005076F" w:rsidRPr="00D46E87" w:rsidTr="0018594E">
        <w:trPr>
          <w:gridBefore w:val="1"/>
          <w:gridAfter w:val="1"/>
          <w:wBefore w:w="1119" w:type="dxa"/>
          <w:wAfter w:w="709" w:type="dxa"/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76F" w:rsidRPr="00D46E87" w:rsidRDefault="0005076F" w:rsidP="0018594E">
            <w:pPr>
              <w:jc w:val="both"/>
            </w:pPr>
            <w:r w:rsidRPr="00D46E87">
              <w:lastRenderedPageBreak/>
              <w:t xml:space="preserve">Жилое помещение, расположенное в кирпичном доме с 1954-1969 г постройки, </w:t>
            </w:r>
            <w:proofErr w:type="gramStart"/>
            <w:r w:rsidRPr="00D46E87">
              <w:t>имеющим</w:t>
            </w:r>
            <w:proofErr w:type="gramEnd"/>
            <w:r w:rsidRPr="00D46E87">
              <w:t xml:space="preserve"> не все виды благоустройства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76F" w:rsidRPr="00D46E87" w:rsidRDefault="0005076F" w:rsidP="0018594E">
            <w:pPr>
              <w:jc w:val="center"/>
            </w:pPr>
            <w:r>
              <w:t>109,70</w:t>
            </w:r>
          </w:p>
        </w:tc>
      </w:tr>
    </w:tbl>
    <w:p w:rsidR="0005076F" w:rsidRPr="002C5DA9" w:rsidRDefault="0005076F" w:rsidP="0005076F">
      <w:pPr>
        <w:rPr>
          <w:sz w:val="28"/>
          <w:szCs w:val="28"/>
        </w:rPr>
      </w:pPr>
    </w:p>
    <w:sectPr w:rsidR="0005076F" w:rsidRPr="002C5DA9" w:rsidSect="0005076F">
      <w:pgSz w:w="11908" w:h="16833"/>
      <w:pgMar w:top="1418" w:right="851" w:bottom="1418" w:left="1701" w:header="17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4D" w:rsidRDefault="00216D4D" w:rsidP="00564977">
      <w:r>
        <w:separator/>
      </w:r>
    </w:p>
  </w:endnote>
  <w:endnote w:type="continuationSeparator" w:id="0">
    <w:p w:rsidR="00216D4D" w:rsidRDefault="00216D4D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4D" w:rsidRDefault="00216D4D" w:rsidP="00564977">
      <w:r>
        <w:separator/>
      </w:r>
    </w:p>
  </w:footnote>
  <w:footnote w:type="continuationSeparator" w:id="0">
    <w:p w:rsidR="00216D4D" w:rsidRDefault="00216D4D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FA1C77"/>
    <w:multiLevelType w:val="hybridMultilevel"/>
    <w:tmpl w:val="7138D0A6"/>
    <w:lvl w:ilvl="0" w:tplc="76646C3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8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2"/>
  </w:num>
  <w:num w:numId="5">
    <w:abstractNumId w:val="20"/>
  </w:num>
  <w:num w:numId="6">
    <w:abstractNumId w:val="3"/>
  </w:num>
  <w:num w:numId="7">
    <w:abstractNumId w:val="19"/>
  </w:num>
  <w:num w:numId="8">
    <w:abstractNumId w:val="15"/>
  </w:num>
  <w:num w:numId="9">
    <w:abstractNumId w:val="7"/>
  </w:num>
  <w:num w:numId="10">
    <w:abstractNumId w:val="5"/>
  </w:num>
  <w:num w:numId="11">
    <w:abstractNumId w:val="25"/>
  </w:num>
  <w:num w:numId="12">
    <w:abstractNumId w:val="2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7"/>
  </w:num>
  <w:num w:numId="18">
    <w:abstractNumId w:val="26"/>
  </w:num>
  <w:num w:numId="19">
    <w:abstractNumId w:val="12"/>
  </w:num>
  <w:num w:numId="20">
    <w:abstractNumId w:val="1"/>
  </w:num>
  <w:num w:numId="21">
    <w:abstractNumId w:val="21"/>
  </w:num>
  <w:num w:numId="22">
    <w:abstractNumId w:val="16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3"/>
  </w:num>
  <w:num w:numId="26">
    <w:abstractNumId w:val="11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5C50"/>
    <w:rsid w:val="000172D9"/>
    <w:rsid w:val="000178DB"/>
    <w:rsid w:val="000332A1"/>
    <w:rsid w:val="000332B5"/>
    <w:rsid w:val="00044714"/>
    <w:rsid w:val="00045025"/>
    <w:rsid w:val="00045C31"/>
    <w:rsid w:val="0005076F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5B05"/>
    <w:rsid w:val="00166E57"/>
    <w:rsid w:val="00175BA9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16D4D"/>
    <w:rsid w:val="0022432B"/>
    <w:rsid w:val="00230001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4002"/>
    <w:rsid w:val="002B5B2D"/>
    <w:rsid w:val="002B72EF"/>
    <w:rsid w:val="002C00C6"/>
    <w:rsid w:val="002C5DA9"/>
    <w:rsid w:val="002C66D1"/>
    <w:rsid w:val="002C7DFB"/>
    <w:rsid w:val="002D0D68"/>
    <w:rsid w:val="002D2258"/>
    <w:rsid w:val="002D7400"/>
    <w:rsid w:val="002E6BE3"/>
    <w:rsid w:val="002F31D9"/>
    <w:rsid w:val="002F5EF2"/>
    <w:rsid w:val="003044B2"/>
    <w:rsid w:val="00304EA3"/>
    <w:rsid w:val="00313B9A"/>
    <w:rsid w:val="00314AC6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D63F0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3DF2"/>
    <w:rsid w:val="004451D7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B4286"/>
    <w:rsid w:val="004E19F5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A1E24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176C"/>
    <w:rsid w:val="0060616E"/>
    <w:rsid w:val="006071CE"/>
    <w:rsid w:val="00607936"/>
    <w:rsid w:val="0061396E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63C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B7259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43D9E"/>
    <w:rsid w:val="008531B8"/>
    <w:rsid w:val="00865B5C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9E2A9A"/>
    <w:rsid w:val="009F7194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2783"/>
    <w:rsid w:val="00BB5038"/>
    <w:rsid w:val="00BC04C8"/>
    <w:rsid w:val="00BC6985"/>
    <w:rsid w:val="00BC724D"/>
    <w:rsid w:val="00BF6B08"/>
    <w:rsid w:val="00C04B4D"/>
    <w:rsid w:val="00C11B73"/>
    <w:rsid w:val="00C11E74"/>
    <w:rsid w:val="00C1731E"/>
    <w:rsid w:val="00C22354"/>
    <w:rsid w:val="00C30DC6"/>
    <w:rsid w:val="00C328C0"/>
    <w:rsid w:val="00C458A0"/>
    <w:rsid w:val="00C62F77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4FA0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81B"/>
    <w:rsid w:val="00DE694F"/>
    <w:rsid w:val="00DF0410"/>
    <w:rsid w:val="00DF34E7"/>
    <w:rsid w:val="00DF5E86"/>
    <w:rsid w:val="00DF65BD"/>
    <w:rsid w:val="00E031D5"/>
    <w:rsid w:val="00E05A39"/>
    <w:rsid w:val="00E10CBA"/>
    <w:rsid w:val="00E12764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4D3F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5BC0-9F33-451F-A307-D8A04572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36</cp:revision>
  <cp:lastPrinted>2023-11-22T11:36:00Z</cp:lastPrinted>
  <dcterms:created xsi:type="dcterms:W3CDTF">2023-06-01T11:24:00Z</dcterms:created>
  <dcterms:modified xsi:type="dcterms:W3CDTF">2023-11-22T11:36:00Z</dcterms:modified>
</cp:coreProperties>
</file>