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5F503D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51E8B">
        <w:rPr>
          <w:sz w:val="28"/>
          <w:szCs w:val="28"/>
          <w:u w:val="single"/>
        </w:rPr>
        <w:t>8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6674C4">
        <w:rPr>
          <w:sz w:val="28"/>
          <w:szCs w:val="28"/>
          <w:u w:val="single"/>
        </w:rPr>
        <w:t>8</w:t>
      </w:r>
      <w:r w:rsidR="005F503D" w:rsidRPr="005F503D">
        <w:rPr>
          <w:sz w:val="28"/>
          <w:szCs w:val="28"/>
          <w:u w:val="single"/>
        </w:rPr>
        <w:t>4</w:t>
      </w:r>
    </w:p>
    <w:p w:rsidR="00490AE2" w:rsidRDefault="00490AE2" w:rsidP="00DF45DA">
      <w:pPr>
        <w:rPr>
          <w:sz w:val="28"/>
          <w:szCs w:val="28"/>
        </w:rPr>
      </w:pPr>
    </w:p>
    <w:p w:rsidR="005F503D" w:rsidRPr="005F503D" w:rsidRDefault="005F503D" w:rsidP="005F503D">
      <w:pPr>
        <w:jc w:val="center"/>
        <w:rPr>
          <w:b/>
          <w:sz w:val="28"/>
          <w:szCs w:val="28"/>
        </w:rPr>
      </w:pPr>
      <w:r w:rsidRPr="005F503D">
        <w:rPr>
          <w:b/>
          <w:sz w:val="28"/>
          <w:szCs w:val="28"/>
        </w:rPr>
        <w:t>О внесении изменений в постановление Администрации</w:t>
      </w:r>
    </w:p>
    <w:p w:rsidR="005F503D" w:rsidRPr="005F503D" w:rsidRDefault="005F503D" w:rsidP="005F503D">
      <w:pPr>
        <w:jc w:val="center"/>
        <w:rPr>
          <w:b/>
          <w:sz w:val="28"/>
          <w:szCs w:val="28"/>
        </w:rPr>
      </w:pPr>
      <w:r w:rsidRPr="005F503D">
        <w:rPr>
          <w:b/>
          <w:sz w:val="28"/>
          <w:szCs w:val="28"/>
        </w:rPr>
        <w:t>Сеченовского муниципального округа Нижегородской области от</w:t>
      </w:r>
    </w:p>
    <w:p w:rsidR="005F503D" w:rsidRPr="005F503D" w:rsidRDefault="005F503D" w:rsidP="005F503D">
      <w:pPr>
        <w:jc w:val="center"/>
        <w:rPr>
          <w:b/>
          <w:sz w:val="28"/>
          <w:szCs w:val="28"/>
        </w:rPr>
      </w:pPr>
      <w:r w:rsidRPr="005F503D">
        <w:rPr>
          <w:b/>
          <w:sz w:val="28"/>
          <w:szCs w:val="28"/>
        </w:rPr>
        <w:t>19.12.2022г. № 190 «Об утверждении муниципальной программы</w:t>
      </w:r>
    </w:p>
    <w:p w:rsidR="005F503D" w:rsidRPr="005F503D" w:rsidRDefault="005F503D" w:rsidP="005F503D">
      <w:pPr>
        <w:jc w:val="center"/>
        <w:rPr>
          <w:b/>
          <w:sz w:val="28"/>
          <w:szCs w:val="28"/>
        </w:rPr>
      </w:pPr>
      <w:r w:rsidRPr="005F503D">
        <w:rPr>
          <w:b/>
          <w:sz w:val="28"/>
          <w:szCs w:val="28"/>
        </w:rPr>
        <w:t>«Развитие малого и среднего предпринимательства в Сеченовском</w:t>
      </w:r>
    </w:p>
    <w:p w:rsidR="005F503D" w:rsidRPr="005F503D" w:rsidRDefault="005F503D" w:rsidP="005F503D">
      <w:pPr>
        <w:jc w:val="center"/>
        <w:rPr>
          <w:b/>
          <w:sz w:val="28"/>
          <w:szCs w:val="28"/>
        </w:rPr>
      </w:pPr>
      <w:proofErr w:type="gramStart"/>
      <w:r w:rsidRPr="005F503D">
        <w:rPr>
          <w:b/>
          <w:sz w:val="28"/>
          <w:szCs w:val="28"/>
        </w:rPr>
        <w:t>муниципальном округе Нижегородской области»</w:t>
      </w:r>
      <w:proofErr w:type="gramEnd"/>
    </w:p>
    <w:p w:rsidR="005F503D" w:rsidRPr="005F503D" w:rsidRDefault="005F503D" w:rsidP="005F503D"/>
    <w:p w:rsidR="005F503D" w:rsidRPr="005F503D" w:rsidRDefault="005F503D" w:rsidP="005F503D">
      <w:pPr>
        <w:ind w:firstLine="709"/>
        <w:jc w:val="both"/>
      </w:pPr>
      <w:proofErr w:type="gramStart"/>
      <w:r w:rsidRPr="005F503D">
        <w:t>В целях повышения эффективности использования бюджетных средств, в соответствии с Федеральным законом от 07.05.2013 г. 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постановлением Администрации Сеченовского муниципального округа от 21.11.2022 г. № 42 «О внесении изменений в Порядок разработки, реализации и оценки эффективности муниципальных программ в Сеченовском муниципальном</w:t>
      </w:r>
      <w:proofErr w:type="gramEnd"/>
      <w:r w:rsidRPr="005F503D">
        <w:t xml:space="preserve"> округе Нижегородской области»,  Решением Совета депутатов Сеченовского муниципального округа от 22 декабря 2023года  № 89 «О внесении изменений на 2023-2024годы в Решение Совета депутатов от 27.12.2022года № 104 «О бюджете Сеченовского муниципального округа на 2023 год и на плановый период 2024-2025 годов»», Администрация Сеченовского муниципального округа Нижегородской области </w:t>
      </w:r>
      <w:r w:rsidRPr="005F503D">
        <w:rPr>
          <w:b/>
        </w:rPr>
        <w:t>постановляет:</w:t>
      </w:r>
      <w:r w:rsidRPr="005F503D">
        <w:tab/>
      </w:r>
    </w:p>
    <w:p w:rsidR="005F503D" w:rsidRPr="005F503D" w:rsidRDefault="005F503D" w:rsidP="005F503D">
      <w:pPr>
        <w:ind w:firstLine="709"/>
        <w:jc w:val="both"/>
      </w:pPr>
      <w:r w:rsidRPr="005F503D">
        <w:t>1. Внести в муниципальную программу Сеченовского муниципального округа Нижегородской области «Развитие малого и среднего предпринимательства в Сеченовском муниципальном округе Нижегородской области», утвержденную постановлением Администрации Сеченовского муниципального округа от 19.12.2022г.  № 190, следующие изменения.</w:t>
      </w:r>
    </w:p>
    <w:p w:rsidR="005F503D" w:rsidRPr="005F503D" w:rsidRDefault="005F503D" w:rsidP="005F503D">
      <w:pPr>
        <w:ind w:firstLine="709"/>
        <w:jc w:val="both"/>
      </w:pPr>
      <w:r w:rsidRPr="005F503D">
        <w:t>1.1. В паспорте Программы:</w:t>
      </w:r>
    </w:p>
    <w:p w:rsidR="005F503D" w:rsidRPr="005F503D" w:rsidRDefault="005F503D" w:rsidP="005F503D">
      <w:pPr>
        <w:ind w:firstLine="709"/>
        <w:jc w:val="both"/>
      </w:pPr>
      <w:r w:rsidRPr="005F503D">
        <w:t xml:space="preserve">1.1.1. Позиции «Общий объем финансирования муниципальной программы «Развитие малого и среднего предпринимательства в </w:t>
      </w:r>
      <w:proofErr w:type="spellStart"/>
      <w:r w:rsidRPr="005F503D">
        <w:t>Сеченновском</w:t>
      </w:r>
      <w:proofErr w:type="spellEnd"/>
      <w:r w:rsidRPr="005F503D">
        <w:t xml:space="preserve"> муниципальном округе Нижегородской области» изложить в следующей редакции:</w:t>
      </w:r>
    </w:p>
    <w:p w:rsidR="005F503D" w:rsidRPr="005F503D" w:rsidRDefault="005F503D" w:rsidP="005F503D">
      <w:pPr>
        <w:ind w:firstLine="709"/>
        <w:jc w:val="both"/>
      </w:pPr>
    </w:p>
    <w:p w:rsidR="005F503D" w:rsidRPr="005F503D" w:rsidRDefault="005F503D" w:rsidP="005F503D">
      <w:r w:rsidRPr="005F503D">
        <w:t>«</w:t>
      </w:r>
    </w:p>
    <w:tbl>
      <w:tblPr>
        <w:tblW w:w="8789" w:type="dxa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2556"/>
        <w:gridCol w:w="1424"/>
        <w:gridCol w:w="1276"/>
        <w:gridCol w:w="163"/>
        <w:gridCol w:w="1114"/>
        <w:gridCol w:w="993"/>
        <w:gridCol w:w="283"/>
        <w:gridCol w:w="559"/>
      </w:tblGrid>
      <w:tr w:rsidR="005F503D" w:rsidRPr="005F503D" w:rsidTr="005F503D">
        <w:trPr>
          <w:gridAfter w:val="2"/>
          <w:wAfter w:w="842" w:type="dxa"/>
          <w:trHeight w:val="400"/>
        </w:trPr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Общий объем финансирования муниципальной 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«Развитие малого и среднего предпринимательства в Сеченовском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proofErr w:type="gramStart"/>
            <w:r w:rsidRPr="005F503D">
              <w:rPr>
                <w:lang w:eastAsia="ar-SA"/>
              </w:rPr>
              <w:t>муниципальном округе»</w:t>
            </w:r>
            <w:proofErr w:type="gramEnd"/>
          </w:p>
        </w:tc>
      </w:tr>
      <w:tr w:rsidR="005F503D" w:rsidRPr="005F503D" w:rsidTr="005F503D">
        <w:trPr>
          <w:gridAfter w:val="2"/>
          <w:wAfter w:w="842" w:type="dxa"/>
          <w:trHeight w:val="4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Объемы бюджетных ассигнований муниципальной 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(тыс. рублей)</w:t>
            </w:r>
          </w:p>
        </w:tc>
      </w:tr>
      <w:tr w:rsidR="005F503D" w:rsidRPr="005F503D" w:rsidTr="005F503D">
        <w:trPr>
          <w:trHeight w:val="8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 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5F503D">
        <w:trPr>
          <w:trHeight w:val="39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13301,4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3875,5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3475,3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2975,3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2975,3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 бюджета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муниципального округа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12751,4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3325,5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3475,3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2975,3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2975,3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областного бюджета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Средства федерального бюджета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Другие источники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gridAfter w:val="2"/>
          <w:wAfter w:w="842" w:type="dxa"/>
          <w:trHeight w:val="400"/>
        </w:trPr>
        <w:tc>
          <w:tcPr>
            <w:tcW w:w="79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Подпрограмма «Развитие малого и среднего предпринимательства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»</w:t>
            </w:r>
          </w:p>
        </w:tc>
      </w:tr>
      <w:tr w:rsidR="005F503D" w:rsidRPr="005F503D" w:rsidTr="005F503D">
        <w:trPr>
          <w:gridAfter w:val="2"/>
          <w:wAfter w:w="842" w:type="dxa"/>
          <w:trHeight w:val="4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Объемы бюджетных ассигнований муниципальной подпрограммы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(тыс. рублей)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10793,8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3298,4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2831,8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Средства  бюджета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муниципального округа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10243,8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2748,4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областного бюджета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федерального бюджета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Другие источники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(при условии финансирования)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82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</w:tr>
      <w:tr w:rsidR="005F503D" w:rsidRPr="005F503D" w:rsidTr="005F503D">
        <w:trPr>
          <w:trHeight w:val="4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бюджета муниципального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2507,6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  <w:tr w:rsidR="005F503D" w:rsidRPr="005F503D" w:rsidTr="005F503D">
        <w:trPr>
          <w:trHeight w:val="400"/>
        </w:trPr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5F503D" w:rsidRPr="005F503D" w:rsidTr="005F503D">
        <w:trPr>
          <w:trHeight w:val="3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Наименование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proofErr w:type="spellStart"/>
            <w:r w:rsidRPr="005F503D">
              <w:rPr>
                <w:lang w:eastAsia="ar-SA"/>
              </w:rPr>
              <w:t>Ед</w:t>
            </w:r>
            <w:proofErr w:type="gramStart"/>
            <w:r w:rsidRPr="005F503D">
              <w:rPr>
                <w:lang w:eastAsia="ar-SA"/>
              </w:rPr>
              <w:t>.и</w:t>
            </w:r>
            <w:proofErr w:type="gramEnd"/>
            <w:r w:rsidRPr="005F503D">
              <w:rPr>
                <w:lang w:eastAsia="ar-SA"/>
              </w:rPr>
              <w:t>зм</w:t>
            </w:r>
            <w:proofErr w:type="spellEnd"/>
            <w:r w:rsidRPr="005F503D">
              <w:rPr>
                <w:lang w:eastAsia="ar-SA"/>
              </w:rPr>
              <w:t>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9 мес. 2023</w:t>
            </w:r>
          </w:p>
        </w:tc>
      </w:tr>
      <w:tr w:rsidR="005F503D" w:rsidRPr="005F503D" w:rsidTr="005F503D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1.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Количество субъектов малого предпринимательства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ед.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248</w:t>
            </w:r>
          </w:p>
        </w:tc>
      </w:tr>
      <w:tr w:rsidR="005F503D" w:rsidRPr="005F503D" w:rsidTr="005F503D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2.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Среднемесячная заработная плата на малых предприятиях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руб.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44355</w:t>
            </w:r>
          </w:p>
        </w:tc>
      </w:tr>
      <w:tr w:rsidR="005F503D" w:rsidRPr="005F503D" w:rsidTr="005F503D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3.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Среднесписочная численность работников малого предпринимательства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чел.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606</w:t>
            </w:r>
          </w:p>
        </w:tc>
      </w:tr>
      <w:tr w:rsidR="005F503D" w:rsidRPr="005F503D" w:rsidTr="005F503D">
        <w:trPr>
          <w:trHeight w:val="3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4.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Объем отгруженных товаров, работ и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proofErr w:type="spellStart"/>
            <w:r w:rsidRPr="005F503D">
              <w:rPr>
                <w:lang w:eastAsia="ar-SA"/>
              </w:rPr>
              <w:t>млн</w:t>
            </w:r>
            <w:proofErr w:type="gramStart"/>
            <w:r w:rsidRPr="005F503D">
              <w:rPr>
                <w:lang w:eastAsia="ar-SA"/>
              </w:rPr>
              <w:t>.р</w:t>
            </w:r>
            <w:proofErr w:type="gramEnd"/>
            <w:r w:rsidRPr="005F503D">
              <w:rPr>
                <w:lang w:eastAsia="ar-SA"/>
              </w:rPr>
              <w:t>уб</w:t>
            </w:r>
            <w:proofErr w:type="spellEnd"/>
            <w:r w:rsidRPr="005F503D">
              <w:rPr>
                <w:lang w:eastAsia="ar-SA"/>
              </w:rPr>
              <w:t>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1200,4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r w:rsidRPr="005F503D">
        <w:t>1.2. В подразделе 2.4. «Перечень основных мероприятий муниципальной программы»:</w:t>
      </w:r>
    </w:p>
    <w:p w:rsidR="005F503D" w:rsidRPr="005F503D" w:rsidRDefault="005F503D" w:rsidP="005F503D"/>
    <w:p w:rsidR="005F503D" w:rsidRPr="005F503D" w:rsidRDefault="005F503D" w:rsidP="005F503D">
      <w:pPr>
        <w:sectPr w:rsidR="005F503D" w:rsidRPr="005F503D" w:rsidSect="005F503D">
          <w:headerReference w:type="default" r:id="rId10"/>
          <w:type w:val="nextColumn"/>
          <w:pgSz w:w="11905" w:h="16837"/>
          <w:pgMar w:top="1418" w:right="851" w:bottom="1418" w:left="1701" w:header="720" w:footer="720" w:gutter="0"/>
          <w:cols w:space="60"/>
          <w:noEndnote/>
          <w:docGrid w:linePitch="354"/>
        </w:sectPr>
      </w:pPr>
      <w:r w:rsidRPr="005F503D">
        <w:t>1.2.1. Таблицу 1 «Перечень основных мероприятий муниципальной программы» изложить в следующей редакции</w:t>
      </w:r>
      <w:proofErr w:type="gramStart"/>
      <w:r w:rsidRPr="005F503D">
        <w:t xml:space="preserve">: 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lastRenderedPageBreak/>
        <w:t>«</w:t>
      </w:r>
      <w:proofErr w:type="gramEnd"/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850"/>
        <w:gridCol w:w="142"/>
        <w:gridCol w:w="284"/>
        <w:gridCol w:w="992"/>
        <w:gridCol w:w="142"/>
        <w:gridCol w:w="1417"/>
        <w:gridCol w:w="2835"/>
        <w:gridCol w:w="1134"/>
        <w:gridCol w:w="992"/>
        <w:gridCol w:w="993"/>
        <w:gridCol w:w="992"/>
        <w:gridCol w:w="992"/>
      </w:tblGrid>
      <w:tr w:rsidR="005F503D" w:rsidRPr="005F503D" w:rsidTr="005F503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N </w:t>
            </w:r>
            <w:proofErr w:type="gramStart"/>
            <w:r w:rsidRPr="005F503D">
              <w:rPr>
                <w:lang w:eastAsia="ar-SA"/>
              </w:rPr>
              <w:t>п</w:t>
            </w:r>
            <w:proofErr w:type="gramEnd"/>
            <w:r w:rsidRPr="005F503D">
              <w:rPr>
                <w:lang w:eastAsia="ar-SA"/>
              </w:rPr>
              <w:t>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Наименование мероприятия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Категория расходов (кап</w:t>
            </w:r>
            <w:proofErr w:type="gramStart"/>
            <w:r w:rsidRPr="005F503D">
              <w:rPr>
                <w:lang w:eastAsia="ar-SA"/>
              </w:rPr>
              <w:t>.</w:t>
            </w:r>
            <w:proofErr w:type="gramEnd"/>
            <w:r w:rsidRPr="005F503D">
              <w:rPr>
                <w:lang w:eastAsia="ar-SA"/>
              </w:rPr>
              <w:t xml:space="preserve"> </w:t>
            </w:r>
            <w:proofErr w:type="gramStart"/>
            <w:r w:rsidRPr="005F503D">
              <w:rPr>
                <w:lang w:eastAsia="ar-SA"/>
              </w:rPr>
              <w:t>в</w:t>
            </w:r>
            <w:proofErr w:type="gramEnd"/>
            <w:r w:rsidRPr="005F503D">
              <w:rPr>
                <w:lang w:eastAsia="ar-SA"/>
              </w:rPr>
              <w:t>ложения, НИОКР и прочие расходы)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Сроки выполнения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Исполнители мероприятий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Объем финансирования мероприятий (тыс. руб.) </w:t>
            </w:r>
          </w:p>
        </w:tc>
      </w:tr>
      <w:tr w:rsidR="005F503D" w:rsidRPr="005F503D" w:rsidTr="005F503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5F503D">
        <w:trPr>
          <w:trHeight w:val="44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Муниципальная программа «Развитие малого и среднего предпринимательства в Сеченовском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13301,4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3875,5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3475,3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</w:tr>
      <w:tr w:rsidR="005F503D" w:rsidRPr="005F503D" w:rsidTr="005F503D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муниципальной программы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3298,4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2023-2026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</w:tr>
      <w:tr w:rsidR="005F503D" w:rsidRPr="005F503D" w:rsidTr="005F503D"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1.1. Проведение  муниципального мероприятия  «Предприниматель года»,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</w:tr>
      <w:tr w:rsidR="005F503D" w:rsidRPr="005F503D" w:rsidTr="005F503D">
        <w:trPr>
          <w:trHeight w:val="1034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1.2. Проведение муниципального мероприятия, посвященного «Дню российского предпринимателя»,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</w:tr>
      <w:tr w:rsidR="005F503D" w:rsidRPr="005F503D" w:rsidTr="005F503D">
        <w:trPr>
          <w:trHeight w:val="767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1.3. Проведение мероприятий  в рамках программы «Покупай Нижегородское»,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-другие источники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1345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1.4. Обеспечение информационной поддержки  продвижению субъектов малого предпринимательства в </w:t>
            </w:r>
            <w:proofErr w:type="spellStart"/>
            <w:r w:rsidRPr="005F503D">
              <w:rPr>
                <w:lang w:eastAsia="ar-SA"/>
              </w:rPr>
              <w:t>выставочно</w:t>
            </w:r>
            <w:proofErr w:type="spellEnd"/>
            <w:r w:rsidRPr="005F503D">
              <w:rPr>
                <w:lang w:eastAsia="ar-SA"/>
              </w:rPr>
              <w:t xml:space="preserve">-ярмарочной деятельности,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273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1.5. Организация обучения вопросам охраны труда и техники безопасности субъектов малого предпринимательства,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Управление по работе с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273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1.6. Развитие эффективной и доступной системы защиты прав потребителей,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888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2. 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9496,3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</w:tr>
      <w:tr w:rsidR="005F503D" w:rsidRPr="005F503D" w:rsidTr="005F503D">
        <w:trPr>
          <w:trHeight w:val="1890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2.1. Субсидия на развитие транспортной инфраструктуры района (оплата труда кассиров, потребляемой энергии остановочного пункта, страхование автотранспортных средств, возмещение убыточных рейсов), в 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9496,3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</w:tr>
      <w:tr w:rsidR="005F503D" w:rsidRPr="005F503D" w:rsidTr="005F503D">
        <w:trPr>
          <w:trHeight w:val="1381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2.2. Финансовое и материально-техническое обеспечение Центра поддержки  и развития предпринимательства, в том числе организация обособленного подразделения центра «Мой бизнес» в МУП  «ЖКХ Сеченовское», в т. ч.: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333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85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областного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52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1107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2.3.Субсидия на обеспечение функций Центра поддержки и развития предпринимательства  МУП «ЖКХ Сеченовское»,  в т. ч.: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- средства бюджета муниципального 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 3.Финансовое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1187,5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1654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3.1. Финансовое обеспечение (возмещение) части затрат субъектов малого и среднего предпринимательства, связанных с приобретением оборудования  в целях создания и (или) развития либо модернизации производства товаров (работ, услуг),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</w:tr>
      <w:tr w:rsidR="005F503D" w:rsidRPr="005F503D" w:rsidTr="005F503D">
        <w:trPr>
          <w:trHeight w:val="288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637,5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88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- средства областного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88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федерального бюджета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34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4. Имущественная поддержка субъектов малого </w:t>
            </w:r>
            <w:r w:rsidRPr="005F503D">
              <w:rPr>
                <w:lang w:eastAsia="ar-SA"/>
              </w:rPr>
              <w:lastRenderedPageBreak/>
              <w:t>предпринимательства для ведения бизнеса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34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4.1. Предоставление во владение и (или) пользование  муниципального имущества, включенного в  Перечень, предназначенного для предоставления субъектам малого предпринимательства с целью ведения бизнеса,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34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 xml:space="preserve">4.2. Предоставление 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 потребительской кооперации, которые являются субъектами малого предпринимательства, преференций в виде предоставления мест для размещения нестационарных и мобильных торговых объектов без проведения торгов (конкурсов, аукционов), в </w:t>
            </w:r>
            <w:proofErr w:type="spellStart"/>
            <w:r w:rsidRPr="005F503D">
              <w:t>т.ч</w:t>
            </w:r>
            <w:proofErr w:type="spellEnd"/>
            <w:r w:rsidRPr="005F503D">
              <w:t>.:</w:t>
            </w:r>
          </w:p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 xml:space="preserve">2023-2026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Комитет по управлению муниципальным имуществом и земельными ресурсами</w:t>
            </w:r>
          </w:p>
          <w:p w:rsidR="005F503D" w:rsidRPr="005F503D" w:rsidRDefault="005F503D" w:rsidP="005F503D"/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  <w:p w:rsidR="005F503D" w:rsidRPr="005F503D" w:rsidRDefault="005F503D" w:rsidP="005F503D"/>
          <w:p w:rsidR="005F503D" w:rsidRPr="005F503D" w:rsidRDefault="005F503D" w:rsidP="005F503D"/>
          <w:p w:rsidR="005F503D" w:rsidRPr="005F503D" w:rsidRDefault="005F503D" w:rsidP="005F50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Подпрограмма  муниципальной программы «Обеспечение реализации </w:t>
            </w:r>
            <w:r w:rsidRPr="005F503D">
              <w:rPr>
                <w:lang w:eastAsia="ar-SA"/>
              </w:rPr>
              <w:lastRenderedPageBreak/>
              <w:t>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lastRenderedPageBreak/>
              <w:t>2507,6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577,1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</w:tr>
      <w:tr w:rsidR="005F503D" w:rsidRPr="005F503D" w:rsidTr="005F503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 на выплаты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2507,6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577,1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6837" w:h="11905" w:orient="landscape"/>
          <w:pgMar w:top="1418" w:right="851" w:bottom="1418" w:left="1701" w:header="436" w:footer="720" w:gutter="0"/>
          <w:cols w:space="60"/>
          <w:noEndnote/>
          <w:docGrid w:linePitch="354"/>
        </w:sect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lastRenderedPageBreak/>
        <w:t xml:space="preserve"> В разделе 2 подраздела 2.6. программы «Индикаторы достижения цели и непосредственные результаты реализации муниципальной программы»: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1.3.1. Таблицу 3 «Ресурсное обеспечение реализации муниципальной программы за счет средств бюджета муниципального округа» изложить в следующей редакции: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«</w:t>
      </w:r>
    </w:p>
    <w:tbl>
      <w:tblPr>
        <w:tblW w:w="992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977"/>
        <w:gridCol w:w="1134"/>
        <w:gridCol w:w="992"/>
        <w:gridCol w:w="992"/>
        <w:gridCol w:w="992"/>
      </w:tblGrid>
      <w:tr w:rsidR="005F503D" w:rsidRPr="005F503D" w:rsidTr="005F503D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Муниципальный заказчик-координатор, соисполнители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по годам (тыс. руб.)</w:t>
            </w:r>
          </w:p>
        </w:tc>
      </w:tr>
      <w:tr w:rsidR="005F503D" w:rsidRPr="005F503D" w:rsidTr="005F503D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</w:t>
            </w:r>
          </w:p>
        </w:tc>
      </w:tr>
      <w:tr w:rsidR="005F503D" w:rsidRPr="005F503D" w:rsidTr="005F503D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«Развитие малого  и среднего предпринимательства в Сеченовском муниципальном округе»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3325,5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3475,3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2975,3</w:t>
            </w:r>
          </w:p>
        </w:tc>
      </w:tr>
      <w:tr w:rsidR="005F503D" w:rsidRPr="005F503D" w:rsidTr="005F503D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Администрация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/>
        </w:tc>
      </w:tr>
      <w:tr w:rsidR="005F503D" w:rsidRPr="005F503D" w:rsidTr="005F503D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«Развитие малого  и среднего предпринимательства»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2748,4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2331,8</w:t>
            </w:r>
          </w:p>
        </w:tc>
      </w:tr>
      <w:tr w:rsidR="005F503D" w:rsidRPr="005F503D" w:rsidTr="005F503D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инноваций;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отчетности;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комитет по управлению муниципальным имуществом и земельными ресурсами,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организационно-правовой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2748,4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2331,8</w:t>
            </w:r>
          </w:p>
        </w:tc>
      </w:tr>
      <w:tr w:rsidR="005F503D" w:rsidRPr="005F503D" w:rsidTr="005F503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«Обеспечение реализации муниципальной программы»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r w:rsidRPr="005F503D">
              <w:t>577,1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r w:rsidRPr="005F503D">
              <w:t>643,5</w:t>
            </w:r>
          </w:p>
        </w:tc>
      </w:tr>
      <w:tr w:rsidR="005F503D" w:rsidRPr="005F503D" w:rsidTr="005F503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 на выплаты персоналу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03D" w:rsidRPr="005F503D" w:rsidRDefault="005F503D" w:rsidP="005F503D">
            <w:r w:rsidRPr="005F503D">
              <w:t>643,5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 xml:space="preserve"> Информация  по прогнозной оценке расходов на реализацию муниципальной программы за счет всех источников </w:t>
      </w:r>
      <w:proofErr w:type="gramStart"/>
      <w:r w:rsidRPr="005F503D">
        <w:rPr>
          <w:lang w:eastAsia="ar-SA"/>
        </w:rPr>
        <w:t>согласно таблицы</w:t>
      </w:r>
      <w:proofErr w:type="gramEnd"/>
      <w:r w:rsidRPr="005F503D">
        <w:rPr>
          <w:lang w:eastAsia="ar-SA"/>
        </w:rPr>
        <w:t xml:space="preserve"> 4.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 xml:space="preserve">« Таблица 4.  Прогнозная оценка расходов на реализацию муниципальной программы за счет 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всех источников</w:t>
      </w:r>
    </w:p>
    <w:tbl>
      <w:tblPr>
        <w:tblpPr w:leftFromText="180" w:rightFromText="180" w:vertAnchor="text" w:horzAnchor="margin" w:tblpX="47" w:tblpY="-5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134"/>
        <w:gridCol w:w="1701"/>
        <w:gridCol w:w="1134"/>
        <w:gridCol w:w="1134"/>
        <w:gridCol w:w="1134"/>
        <w:gridCol w:w="1134"/>
        <w:gridCol w:w="1134"/>
      </w:tblGrid>
      <w:tr w:rsidR="005F503D" w:rsidRPr="005F503D" w:rsidTr="005F503D">
        <w:trPr>
          <w:cantSplit/>
          <w:trHeight w:val="240"/>
        </w:trPr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Статус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Наименование подпрограммы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Оценка расходов по объемам бюджетных ассигнований за счет всех источников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Оценка расходов (тыс. руб.), годы</w:t>
            </w:r>
          </w:p>
        </w:tc>
      </w:tr>
      <w:tr w:rsidR="005F503D" w:rsidRPr="005F503D" w:rsidTr="005F503D">
        <w:trPr>
          <w:cantSplit/>
          <w:trHeight w:val="693"/>
        </w:trPr>
        <w:tc>
          <w:tcPr>
            <w:tcW w:w="10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5F503D">
        <w:trPr>
          <w:cantSplit/>
          <w:trHeight w:val="65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8</w:t>
            </w:r>
          </w:p>
        </w:tc>
      </w:tr>
    </w:tbl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1905" w:h="16837"/>
          <w:pgMar w:top="1418" w:right="851" w:bottom="1418" w:left="1701" w:header="720" w:footer="720" w:gutter="0"/>
          <w:cols w:space="60"/>
          <w:noEndnote/>
          <w:docGrid w:linePitch="354"/>
        </w:sectPr>
      </w:pPr>
      <w:r w:rsidRPr="005F503D">
        <w:rPr>
          <w:lang w:eastAsia="ar-SA"/>
        </w:rPr>
        <w:t>«</w:t>
      </w:r>
    </w:p>
    <w:tbl>
      <w:tblPr>
        <w:tblpPr w:leftFromText="180" w:rightFromText="180" w:vertAnchor="text" w:horzAnchor="margin" w:tblpX="47" w:tblpY="-5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708"/>
        <w:gridCol w:w="2127"/>
        <w:gridCol w:w="1134"/>
        <w:gridCol w:w="1134"/>
        <w:gridCol w:w="1134"/>
        <w:gridCol w:w="1134"/>
        <w:gridCol w:w="1134"/>
      </w:tblGrid>
      <w:tr w:rsidR="005F503D" w:rsidRPr="005F503D" w:rsidTr="005F503D">
        <w:trPr>
          <w:cantSplit/>
          <w:trHeight w:val="240"/>
        </w:trPr>
        <w:tc>
          <w:tcPr>
            <w:tcW w:w="17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«Развитие малого и среднего предпринимательства в Сеченовском муниципальном округе»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13301,4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3875,5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3475,3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</w:tr>
      <w:tr w:rsidR="005F503D" w:rsidRPr="005F503D" w:rsidTr="005F503D">
        <w:trPr>
          <w:cantSplit/>
          <w:trHeight w:val="411"/>
        </w:trPr>
        <w:tc>
          <w:tcPr>
            <w:tcW w:w="17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расходы бюджета муниципального округа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12751,4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3325,5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3475,3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</w:tr>
      <w:tr w:rsidR="005F503D" w:rsidRPr="005F503D" w:rsidTr="005F503D">
        <w:trPr>
          <w:trHeight w:val="382"/>
        </w:trPr>
        <w:tc>
          <w:tcPr>
            <w:tcW w:w="17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1"/>
        </w:trPr>
        <w:tc>
          <w:tcPr>
            <w:tcW w:w="17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1027"/>
        </w:trPr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392"/>
        </w:trPr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Подпрограмма: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«Развитие малого и среднего предпринимательства»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10793,8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r w:rsidRPr="005F503D">
              <w:t>3298,4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2331,8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2331,8</w:t>
            </w:r>
          </w:p>
        </w:tc>
      </w:tr>
      <w:tr w:rsidR="005F503D" w:rsidRPr="005F503D" w:rsidTr="005F503D">
        <w:trPr>
          <w:trHeight w:val="450"/>
        </w:trPr>
        <w:tc>
          <w:tcPr>
            <w:tcW w:w="10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расходы бюджета муниципального округа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10243,8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2748,4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rPr>
          <w:trHeight w:val="414"/>
        </w:trPr>
        <w:tc>
          <w:tcPr>
            <w:tcW w:w="10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19"/>
        </w:trPr>
        <w:tc>
          <w:tcPr>
            <w:tcW w:w="10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федеральный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553"/>
        </w:trPr>
        <w:tc>
          <w:tcPr>
            <w:tcW w:w="10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406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«Обеспечение реализации муниципальной программы»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2507,6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  <w:tr w:rsidR="005F503D" w:rsidRPr="005F503D" w:rsidTr="005F503D">
        <w:trPr>
          <w:trHeight w:val="240"/>
        </w:trPr>
        <w:tc>
          <w:tcPr>
            <w:tcW w:w="10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503D" w:rsidRPr="005F503D" w:rsidRDefault="005F503D" w:rsidP="005F503D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расходы бюджета муниципального округа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2507,6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</w:tbl>
    <w:p w:rsidR="005F503D" w:rsidRPr="005F503D" w:rsidRDefault="005F503D" w:rsidP="005F503D">
      <w:r w:rsidRPr="005F503D">
        <w:t>».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1.5. В разделе 3 подраздела 3.1.1 паспорта Подпрограммы: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1.5.1. Позицию «Общий объем финансирования Подпрограммы «Развитие малого и среднего предпринимательства в Сеченовском муниципальном округе» изложить в следующей редакции: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«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1134"/>
        <w:gridCol w:w="1134"/>
        <w:gridCol w:w="1134"/>
        <w:gridCol w:w="708"/>
      </w:tblGrid>
      <w:tr w:rsidR="005F503D" w:rsidRPr="005F503D" w:rsidTr="005F503D">
        <w:trPr>
          <w:trHeight w:val="4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Общий объем финансирования Подпрограммы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 «Развитие малого и среднего предпринимательства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 Сеченовском муниципальном округе»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Объемы бюджетных ассигнований муниципальной подпрограммы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(тыс. рублей)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 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 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2025г.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10243,8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2748,4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Средства областного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4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1905" w:h="16837"/>
          <w:pgMar w:top="1418" w:right="851" w:bottom="1418" w:left="1701" w:header="720" w:footer="720" w:gutter="0"/>
          <w:cols w:space="60"/>
          <w:noEndnote/>
          <w:docGrid w:linePitch="354"/>
        </w:sect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lastRenderedPageBreak/>
        <w:t>1.6. В разделе 3 подраздела 3.1.5 «Перечень основных мероприятий муниципальной Подпрограммы»: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1.6.1. Таблицу 1 «Перечень основных мероприятий муниципальной Подпрограммы» изложить в следующей  редакции: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 xml:space="preserve">       «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544"/>
        <w:gridCol w:w="1418"/>
        <w:gridCol w:w="1134"/>
        <w:gridCol w:w="2126"/>
        <w:gridCol w:w="1134"/>
        <w:gridCol w:w="992"/>
        <w:gridCol w:w="992"/>
        <w:gridCol w:w="993"/>
        <w:gridCol w:w="992"/>
      </w:tblGrid>
      <w:tr w:rsidR="005F503D" w:rsidRPr="005F503D" w:rsidTr="005F503D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N </w:t>
            </w:r>
            <w:proofErr w:type="gramStart"/>
            <w:r w:rsidRPr="005F503D">
              <w:rPr>
                <w:lang w:eastAsia="ar-SA"/>
              </w:rPr>
              <w:t>п</w:t>
            </w:r>
            <w:proofErr w:type="gramEnd"/>
            <w:r w:rsidRPr="005F503D">
              <w:rPr>
                <w:lang w:eastAsia="ar-SA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Наименование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Категория расходов (кап</w:t>
            </w:r>
            <w:proofErr w:type="gramStart"/>
            <w:r w:rsidRPr="005F503D">
              <w:rPr>
                <w:lang w:eastAsia="ar-SA"/>
              </w:rPr>
              <w:t>.</w:t>
            </w:r>
            <w:proofErr w:type="gramEnd"/>
            <w:r w:rsidRPr="005F503D">
              <w:rPr>
                <w:lang w:eastAsia="ar-SA"/>
              </w:rPr>
              <w:t xml:space="preserve"> </w:t>
            </w:r>
            <w:proofErr w:type="gramStart"/>
            <w:r w:rsidRPr="005F503D">
              <w:rPr>
                <w:lang w:eastAsia="ar-SA"/>
              </w:rPr>
              <w:t>в</w:t>
            </w:r>
            <w:proofErr w:type="gramEnd"/>
            <w:r w:rsidRPr="005F503D">
              <w:rPr>
                <w:lang w:eastAsia="ar-SA"/>
              </w:rPr>
              <w:t>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Сроки 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Исполнители мероприятий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Объем финансирования мероприятий (</w:t>
            </w:r>
            <w:proofErr w:type="spellStart"/>
            <w:r w:rsidRPr="005F503D">
              <w:rPr>
                <w:lang w:eastAsia="ar-SA"/>
              </w:rPr>
              <w:t>тыс</w:t>
            </w:r>
            <w:proofErr w:type="gramStart"/>
            <w:r w:rsidRPr="005F503D">
              <w:rPr>
                <w:lang w:eastAsia="ar-SA"/>
              </w:rPr>
              <w:t>,р</w:t>
            </w:r>
            <w:proofErr w:type="gramEnd"/>
            <w:r w:rsidRPr="005F503D">
              <w:rPr>
                <w:lang w:eastAsia="ar-SA"/>
              </w:rPr>
              <w:t>уб</w:t>
            </w:r>
            <w:proofErr w:type="spellEnd"/>
            <w:r w:rsidRPr="005F503D">
              <w:rPr>
                <w:lang w:eastAsia="ar-SA"/>
              </w:rPr>
              <w:t xml:space="preserve">.) </w:t>
            </w:r>
          </w:p>
        </w:tc>
      </w:tr>
      <w:tr w:rsidR="005F503D" w:rsidRPr="005F503D" w:rsidTr="005F503D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5F503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муниципальной программы «Развитие малого и среднего предпринимательства в Сеченовском муниципальном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3298,4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2831,8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</w:tbl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6837" w:h="11905" w:orient="landscape"/>
          <w:pgMar w:top="1418" w:right="851" w:bottom="1418" w:left="1701" w:header="720" w:footer="720" w:gutter="0"/>
          <w:cols w:space="60"/>
          <w:noEndnote/>
          <w:docGrid w:linePitch="354"/>
        </w:sect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276"/>
        <w:gridCol w:w="1276"/>
        <w:gridCol w:w="2126"/>
        <w:gridCol w:w="1134"/>
        <w:gridCol w:w="992"/>
        <w:gridCol w:w="992"/>
        <w:gridCol w:w="993"/>
        <w:gridCol w:w="992"/>
      </w:tblGrid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1.Проведение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30,0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1.1. Проведение  муниципального мероприятия –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«Предприниматель года»,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7,0</w:t>
            </w:r>
          </w:p>
        </w:tc>
      </w:tr>
      <w:tr w:rsidR="005F503D" w:rsidRPr="005F503D" w:rsidTr="005F503D">
        <w:trPr>
          <w:trHeight w:val="104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1.2. Проведение муниципального мероприятия, посвященного «Дню российского предпринимателя»,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23,0</w:t>
            </w:r>
          </w:p>
        </w:tc>
      </w:tr>
      <w:tr w:rsidR="005F503D" w:rsidRPr="005F503D" w:rsidTr="005F503D">
        <w:trPr>
          <w:trHeight w:val="108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1.3. Проведение мероприятий  в рамках программы «Покупай Нижегородское», 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1.4. Обеспечение информационной поддержки  продвижению субъектов малого предпринимательства в </w:t>
            </w:r>
            <w:proofErr w:type="spellStart"/>
            <w:r w:rsidRPr="005F503D">
              <w:rPr>
                <w:lang w:eastAsia="ar-SA"/>
              </w:rPr>
              <w:t>выставочно</w:t>
            </w:r>
            <w:proofErr w:type="spellEnd"/>
            <w:r w:rsidRPr="005F503D">
              <w:rPr>
                <w:lang w:eastAsia="ar-SA"/>
              </w:rPr>
              <w:t xml:space="preserve">-ярмарочной деятельности,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1.5. Организация обучения вопросам охраны труда и техники безопасности субъектов малого предпринимательства,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Управление по работе с органами местного самоуправления и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1.6. Развитие эффективной и доступной системы защиты прав потребителей,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81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2.Финансовая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9796,3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2.1. Субсидия на развитие транспортной инфраструктуры округа (оплата труда кассиров, потребляемой энергии остановочного пункта, страхование автотранспортных средств, возмещение убыточных рейсов), в 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9796,3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</w:tr>
      <w:tr w:rsidR="005F503D" w:rsidRPr="005F503D" w:rsidTr="005F503D">
        <w:trPr>
          <w:trHeight w:val="188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2.2. Субсидия на финансовое и материально-техническое обеспечение Центра поддержки  и развития предпринимательства, в том числе организация обособленного подразделения центра «Мой бизнес» в МУП  «ЖКХ Сеченовское», в т. ч.:</w:t>
            </w:r>
          </w:p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бухгалтерского учета и отчетности</w:t>
            </w:r>
          </w:p>
          <w:p w:rsidR="005F503D" w:rsidRPr="005F503D" w:rsidRDefault="005F503D" w:rsidP="005F503D">
            <w:r w:rsidRPr="005F503D">
              <w:t>Отдел экономики, прогнозирования, инвестиций и инноваций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</w:tr>
      <w:tr w:rsidR="005F503D" w:rsidRPr="005F503D" w:rsidTr="005F503D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2.3.Субсидия на обеспечение функций Центра поддержки и развития предпринимательства  МУП «ЖКХ Сеченовское»,  в т. ч.:</w:t>
            </w:r>
          </w:p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3. Финансовое обеспечение (возмещение) части затрат субъектов малого и среднего предпринимательства, связанных с приобретением оборудования в целях </w:t>
            </w:r>
            <w:r w:rsidRPr="005F503D">
              <w:rPr>
                <w:lang w:eastAsia="ar-SA"/>
              </w:rPr>
              <w:lastRenderedPageBreak/>
              <w:t>создания и (или) развития либо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1187,5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trHeight w:val="85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 xml:space="preserve">3.1. Финансовое обеспечение (возмещение) части затрат субъектов малого и среднего предпринимательства, связанных с приобретением оборудования  в целях создания и (или) развития  либо модернизации производства товаров (работ, услуг),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</w:tr>
      <w:tr w:rsidR="005F503D" w:rsidRPr="005F503D" w:rsidTr="005F503D">
        <w:trPr>
          <w:trHeight w:val="35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31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областного бюджета;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24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60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4. Имущественная поддержка субъектам МСП для ведения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149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4.1. Предоставление во владение и (или) пользование  муниципального имущества, включенного в  Перечень, предназначенного для предоставления субъектам МСП с целью ведения бизнеса,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>2023-2026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Комитет по управлению муниципальным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trHeight w:val="149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 xml:space="preserve">4.2. Предоставление 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 потребительской кооперации, которые являются субъектами МСП, преференций в виде </w:t>
            </w:r>
            <w:r w:rsidRPr="005F503D">
              <w:lastRenderedPageBreak/>
              <w:t>предоставления мест для размещения нестационарных и мобильных торговых объектов без проведения торгов (конкурсов, аукционов)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r w:rsidRPr="005F503D">
              <w:t xml:space="preserve">2023-2026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экономики, прогнозирования, инвестиций и инноваций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Комитет по управлению муниципальным имуществом и </w:t>
            </w:r>
            <w:r w:rsidRPr="005F503D">
              <w:rPr>
                <w:lang w:eastAsia="ar-SA"/>
              </w:rPr>
              <w:lastRenderedPageBreak/>
              <w:t>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</w:tbl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6837" w:h="11905" w:orient="landscape"/>
          <w:pgMar w:top="1418" w:right="851" w:bottom="1418" w:left="1701" w:header="720" w:footer="720" w:gutter="0"/>
          <w:cols w:space="60"/>
          <w:noEndnote/>
          <w:docGrid w:linePitch="354"/>
        </w:sectPr>
      </w:pPr>
      <w:r w:rsidRPr="005F503D">
        <w:rPr>
          <w:lang w:eastAsia="ar-SA"/>
        </w:rPr>
        <w:lastRenderedPageBreak/>
        <w:t>».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lastRenderedPageBreak/>
        <w:t>1.7. В разделе 4 подраздела 4.1. «Паспорт Подпрограммы»: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1.7.1. Паспорт Подпрограммы «Обеспечение реализации муниципальной программы» изложить в следующей редакции: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4"/>
        <w:gridCol w:w="1071"/>
        <w:gridCol w:w="1202"/>
        <w:gridCol w:w="1083"/>
        <w:gridCol w:w="1083"/>
        <w:gridCol w:w="1199"/>
        <w:gridCol w:w="967"/>
      </w:tblGrid>
      <w:tr w:rsidR="005F503D" w:rsidRPr="005F503D" w:rsidTr="00E31F4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Муниципальный заказчик-координатор Подпрограммы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Администрация Сеченовского муниципального округа</w:t>
            </w:r>
          </w:p>
        </w:tc>
      </w:tr>
      <w:tr w:rsidR="005F503D" w:rsidRPr="005F503D" w:rsidTr="00E31F4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Соисполнители Подпрограммы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Отдел бухгалтерского учета и отчетности</w:t>
            </w:r>
          </w:p>
        </w:tc>
      </w:tr>
      <w:tr w:rsidR="005F503D" w:rsidRPr="005F503D" w:rsidTr="00E31F4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Цели  Подпрограммы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Обеспечение деятельности отдела экономики, прогнозирования, инвестиций и инноваций</w:t>
            </w:r>
          </w:p>
        </w:tc>
      </w:tr>
      <w:tr w:rsidR="005F503D" w:rsidRPr="005F503D" w:rsidTr="00E31F4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Задачи Подпрограммы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Организация финансового обеспечения деятельности отдела экономики, прогнозирования, инвестиций и инноваций</w:t>
            </w:r>
          </w:p>
        </w:tc>
      </w:tr>
      <w:tr w:rsidR="005F503D" w:rsidRPr="005F503D" w:rsidTr="00E31F4A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Этапы и сроки реализации Подпрограммы</w:t>
            </w:r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2023-2026 годы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реализуется в один этап</w:t>
            </w:r>
          </w:p>
        </w:tc>
      </w:tr>
      <w:tr w:rsidR="005F503D" w:rsidRPr="005F503D" w:rsidTr="00E31F4A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Объем финансирования муниципальной Подпрограммы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</w:tr>
      <w:tr w:rsidR="005F503D" w:rsidRPr="005F503D" w:rsidTr="00E31F4A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Объем бюджетных ассигнований муниципальной Подпрограммы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(</w:t>
            </w:r>
            <w:proofErr w:type="spellStart"/>
            <w:r w:rsidRPr="005F503D">
              <w:rPr>
                <w:lang w:eastAsia="ar-SA"/>
              </w:rPr>
              <w:t>тыс</w:t>
            </w:r>
            <w:proofErr w:type="gramStart"/>
            <w:r w:rsidRPr="005F503D">
              <w:rPr>
                <w:lang w:eastAsia="ar-SA"/>
              </w:rPr>
              <w:t>.р</w:t>
            </w:r>
            <w:proofErr w:type="gramEnd"/>
            <w:r w:rsidRPr="005F503D">
              <w:rPr>
                <w:lang w:eastAsia="ar-SA"/>
              </w:rPr>
              <w:t>уб</w:t>
            </w:r>
            <w:proofErr w:type="spellEnd"/>
            <w:r w:rsidRPr="005F503D">
              <w:rPr>
                <w:lang w:eastAsia="ar-SA"/>
              </w:rPr>
              <w:t>.)</w:t>
            </w:r>
          </w:p>
        </w:tc>
      </w:tr>
      <w:tr w:rsidR="005F503D" w:rsidRPr="005F503D" w:rsidTr="00E31F4A">
        <w:tc>
          <w:tcPr>
            <w:tcW w:w="4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2026г.</w:t>
            </w:r>
          </w:p>
        </w:tc>
      </w:tr>
      <w:tr w:rsidR="005F503D" w:rsidRPr="005F503D" w:rsidTr="00E31F4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на выплаты персоналу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1905" w:h="16837"/>
          <w:pgMar w:top="1418" w:right="851" w:bottom="1418" w:left="1701" w:header="720" w:footer="720" w:gutter="0"/>
          <w:cols w:space="60"/>
          <w:noEndnote/>
          <w:docGrid w:linePitch="354"/>
        </w:sectPr>
      </w:pPr>
      <w:r w:rsidRPr="005F503D">
        <w:rPr>
          <w:lang w:eastAsia="ar-SA"/>
        </w:rPr>
        <w:t>1.8.Таблицу 6 «Аналитическое распределение средств бюджета муниципального округа подпрограммы «Обеспечение реализации муниципальной программы» по подпрограммам (</w:t>
      </w:r>
      <w:proofErr w:type="spellStart"/>
      <w:r w:rsidRPr="005F503D">
        <w:rPr>
          <w:lang w:eastAsia="ar-SA"/>
        </w:rPr>
        <w:t>тыс</w:t>
      </w:r>
      <w:proofErr w:type="gramStart"/>
      <w:r w:rsidRPr="005F503D">
        <w:rPr>
          <w:lang w:eastAsia="ar-SA"/>
        </w:rPr>
        <w:t>.р</w:t>
      </w:r>
      <w:proofErr w:type="gramEnd"/>
      <w:r w:rsidRPr="005F503D">
        <w:rPr>
          <w:lang w:eastAsia="ar-SA"/>
        </w:rPr>
        <w:t>уб</w:t>
      </w:r>
      <w:proofErr w:type="spellEnd"/>
      <w:r w:rsidRPr="005F503D">
        <w:rPr>
          <w:lang w:eastAsia="ar-SA"/>
        </w:rPr>
        <w:t>.) изложить в следующей редакции:</w:t>
      </w: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lastRenderedPageBreak/>
        <w:t>«</w:t>
      </w:r>
    </w:p>
    <w:tbl>
      <w:tblPr>
        <w:tblW w:w="138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110"/>
        <w:gridCol w:w="1134"/>
        <w:gridCol w:w="993"/>
        <w:gridCol w:w="1134"/>
        <w:gridCol w:w="850"/>
        <w:gridCol w:w="1134"/>
        <w:gridCol w:w="1134"/>
        <w:gridCol w:w="142"/>
        <w:gridCol w:w="850"/>
        <w:gridCol w:w="993"/>
      </w:tblGrid>
      <w:tr w:rsidR="005F503D" w:rsidRPr="005F503D" w:rsidTr="005F503D">
        <w:trPr>
          <w:cantSplit/>
          <w:trHeight w:val="36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Код бюджетной классификации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Расходы (тыс. руб.), годы</w:t>
            </w:r>
          </w:p>
        </w:tc>
      </w:tr>
      <w:tr w:rsidR="005F503D" w:rsidRPr="005F503D" w:rsidTr="005F503D">
        <w:trPr>
          <w:cantSplit/>
          <w:trHeight w:val="60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ГРБС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proofErr w:type="spellStart"/>
            <w:r w:rsidRPr="005F503D">
              <w:rPr>
                <w:lang w:eastAsia="ar-SA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2025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2026 г.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</w:t>
            </w:r>
          </w:p>
        </w:tc>
      </w:tr>
      <w:tr w:rsidR="005F503D" w:rsidRPr="005F503D" w:rsidTr="005F503D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Муниципальная программа  (всего)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«Развитие малого и среднего предпринимательства в Сеченовском муниципальном округе»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3875,5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highlight w:val="yellow"/>
                <w:lang w:eastAsia="ar-SA"/>
              </w:rPr>
            </w:pPr>
            <w:r w:rsidRPr="005F503D">
              <w:rPr>
                <w:lang w:eastAsia="ar-SA"/>
              </w:rPr>
              <w:t>3475,3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2975,3</w:t>
            </w:r>
          </w:p>
        </w:tc>
      </w:tr>
      <w:tr w:rsidR="005F503D" w:rsidRPr="005F503D" w:rsidTr="005F503D">
        <w:trPr>
          <w:cantSplit/>
          <w:trHeight w:val="17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1 (всего)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«Развитие малого и среднего предпринимательства»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3298,4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2831,8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2331,8</w:t>
            </w:r>
          </w:p>
        </w:tc>
      </w:tr>
      <w:tr w:rsidR="005F503D" w:rsidRPr="005F503D" w:rsidTr="005F503D">
        <w:trPr>
          <w:cantSplit/>
          <w:trHeight w:val="17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30,0</w:t>
            </w:r>
          </w:p>
        </w:tc>
      </w:tr>
      <w:tr w:rsidR="005F503D" w:rsidRPr="005F503D" w:rsidTr="005F503D">
        <w:trPr>
          <w:cantSplit/>
          <w:trHeight w:val="22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1.1. Проведение  муниципального мероприятия – «Предприниматель года», 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7184190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7,0</w:t>
            </w:r>
          </w:p>
        </w:tc>
      </w:tr>
      <w:tr w:rsidR="005F503D" w:rsidRPr="005F503D" w:rsidTr="005F503D">
        <w:trPr>
          <w:cantSplit/>
          <w:trHeight w:val="102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1.2. Проведение муниципального мероприятия, посвященного «Дню российского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предпринимателя», 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 xml:space="preserve">.: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7184190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23,0</w:t>
            </w:r>
          </w:p>
        </w:tc>
      </w:tr>
      <w:tr w:rsidR="005F503D" w:rsidRPr="005F503D" w:rsidTr="005F503D">
        <w:trPr>
          <w:cantSplit/>
          <w:trHeight w:val="32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1.3. Проведение мероприятий в рамках программы «Покупай Нижегородское», 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 xml:space="preserve">.: 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108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1.4. Обеспечение информационной поддержки продвижению субъектов малого предпринимательства в </w:t>
            </w:r>
            <w:proofErr w:type="spellStart"/>
            <w:r w:rsidRPr="005F503D">
              <w:rPr>
                <w:lang w:eastAsia="ar-SA"/>
              </w:rPr>
              <w:t>выставочно</w:t>
            </w:r>
            <w:proofErr w:type="spellEnd"/>
            <w:r w:rsidRPr="005F503D">
              <w:rPr>
                <w:lang w:eastAsia="ar-SA"/>
              </w:rPr>
              <w:t xml:space="preserve">-ярмарочной деятельности,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108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1.5. Организация обучения вопросам охраны труда и техники безопасности субъектов малого предпринимательства,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583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1.6. Развитие эффективной и доступной системы защиты прав потребителей,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другие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2. 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2.1. Субсидия на развитие транспортной инфраструктуры округа (оплата труда кассиров, потребляемой энергии остановочного пункта, страхование автотранспортных средств, возмещение убыточных рейсов),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3030200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2590,9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2301,8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2301,8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2301,8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2.2. Субсидия на финансовое и материально-техническое обеспечение Центра поддержки  и развития предпринимательства, в том числе организация обособленного подразделения центра «Мой бизнес» в МУП  «ЖКХ Сеченовское», в т. ч.: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r w:rsidRPr="005F503D"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r w:rsidRPr="005F503D">
              <w:t>- средства 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r w:rsidRPr="005F503D">
              <w:t>2.3. Субсидия на обеспечение функций Центра поддержки и развития предпринимательства  МУП «ЖКХ Сеченовское»,  в т. ч.:</w:t>
            </w:r>
          </w:p>
          <w:p w:rsidR="005F503D" w:rsidRPr="005F503D" w:rsidRDefault="005F503D" w:rsidP="005F503D">
            <w:r w:rsidRPr="005F503D"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3. Финансовое обеспечение (возмещение) части затрат  объектам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</w:tr>
      <w:tr w:rsidR="005F503D" w:rsidRPr="005F503D" w:rsidTr="005F503D">
        <w:trPr>
          <w:gridAfter w:val="10"/>
          <w:wAfter w:w="12474" w:type="dxa"/>
          <w:cantSplit/>
          <w:trHeight w:val="16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</w:tr>
      <w:tr w:rsidR="005F503D" w:rsidRPr="005F503D" w:rsidTr="005F503D">
        <w:trPr>
          <w:cantSplit/>
          <w:trHeight w:val="169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3.1. Финансовое обеспечение (возмещение) части затрат 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/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137,50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cantSplit/>
          <w:trHeight w:val="30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cantSplit/>
          <w:trHeight w:val="27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cantSplit/>
          <w:trHeight w:val="58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 1.4. Имущественная поддержка субъектам МСП для ведения бизнеса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/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/>
        </w:tc>
      </w:tr>
      <w:tr w:rsidR="005F503D" w:rsidRPr="005F503D" w:rsidTr="005F503D">
        <w:trPr>
          <w:cantSplit/>
          <w:trHeight w:val="11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1.4.1. Предоставление во владение и (или) пользование  муниципального имущества, включенного в  Перечень, предназначенного для предоставления субъектам МСП с целью ведения бизнеса, в </w:t>
            </w:r>
            <w:proofErr w:type="spellStart"/>
            <w:r w:rsidRPr="005F503D">
              <w:rPr>
                <w:lang w:eastAsia="ar-SA"/>
              </w:rPr>
              <w:t>т.ч</w:t>
            </w:r>
            <w:proofErr w:type="spellEnd"/>
            <w:r w:rsidRPr="005F503D">
              <w:rPr>
                <w:lang w:eastAsia="ar-SA"/>
              </w:rPr>
              <w:t>.:</w:t>
            </w:r>
          </w:p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- бюджет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cantSplit/>
          <w:trHeight w:val="11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1.4.2. Предоставление 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 потребительской кооперации, которые являются субъектами МСП, преференций в виде предоставления мест для размещения нестационарных и мобильных торговых объектов без проведения торгов (конкурсов, аукционов)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503D" w:rsidRPr="005F503D" w:rsidRDefault="005F503D" w:rsidP="005F503D">
            <w:r w:rsidRPr="005F503D">
              <w:t>0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Подпрограмма 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  <w:tr w:rsidR="005F503D" w:rsidRPr="005F503D" w:rsidTr="005F503D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</w:p>
          <w:p w:rsidR="005F503D" w:rsidRPr="005F503D" w:rsidRDefault="005F503D" w:rsidP="005F503D">
            <w:pPr>
              <w:rPr>
                <w:lang w:eastAsia="ar-SA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 xml:space="preserve">Расходы на выплаты персоналу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487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0020019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577,1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03D" w:rsidRPr="005F503D" w:rsidRDefault="005F503D" w:rsidP="005F503D">
            <w:pPr>
              <w:rPr>
                <w:lang w:eastAsia="ar-SA"/>
              </w:rPr>
            </w:pPr>
            <w:r w:rsidRPr="005F503D">
              <w:rPr>
                <w:lang w:eastAsia="ar-SA"/>
              </w:rPr>
              <w:t>643,5</w:t>
            </w:r>
          </w:p>
        </w:tc>
      </w:tr>
    </w:tbl>
    <w:p w:rsidR="005F503D" w:rsidRPr="005F503D" w:rsidRDefault="005F503D" w:rsidP="005F503D">
      <w:pPr>
        <w:rPr>
          <w:lang w:eastAsia="ar-SA"/>
        </w:rPr>
      </w:pPr>
    </w:p>
    <w:p w:rsidR="005F503D" w:rsidRPr="005F503D" w:rsidRDefault="005F503D" w:rsidP="005F503D">
      <w:pPr>
        <w:rPr>
          <w:lang w:eastAsia="ar-SA"/>
        </w:rPr>
      </w:pPr>
      <w:r w:rsidRPr="005F503D">
        <w:rPr>
          <w:lang w:eastAsia="ar-SA"/>
        </w:rPr>
        <w:t>».</w:t>
      </w:r>
    </w:p>
    <w:p w:rsidR="005F503D" w:rsidRPr="005F503D" w:rsidRDefault="005F503D" w:rsidP="005F503D">
      <w:pPr>
        <w:rPr>
          <w:lang w:eastAsia="ar-SA"/>
        </w:rPr>
        <w:sectPr w:rsidR="005F503D" w:rsidRPr="005F503D" w:rsidSect="005F503D">
          <w:type w:val="nextColumn"/>
          <w:pgSz w:w="16837" w:h="11905" w:orient="landscape"/>
          <w:pgMar w:top="1418" w:right="851" w:bottom="1418" w:left="1701" w:header="720" w:footer="720" w:gutter="0"/>
          <w:cols w:space="60"/>
          <w:noEndnote/>
          <w:docGrid w:linePitch="354"/>
        </w:sectPr>
      </w:pPr>
    </w:p>
    <w:p w:rsidR="005F503D" w:rsidRPr="005F503D" w:rsidRDefault="005F503D" w:rsidP="005F503D">
      <w:pPr>
        <w:ind w:firstLine="709"/>
        <w:jc w:val="both"/>
        <w:rPr>
          <w:sz w:val="28"/>
          <w:szCs w:val="28"/>
          <w:lang w:eastAsia="ar-SA"/>
        </w:rPr>
      </w:pPr>
      <w:r w:rsidRPr="005F503D">
        <w:rPr>
          <w:sz w:val="28"/>
          <w:szCs w:val="28"/>
          <w:lang w:eastAsia="ar-SA"/>
        </w:rPr>
        <w:lastRenderedPageBreak/>
        <w:t xml:space="preserve">2. </w:t>
      </w:r>
      <w:proofErr w:type="gramStart"/>
      <w:r w:rsidRPr="005F503D">
        <w:rPr>
          <w:sz w:val="28"/>
          <w:szCs w:val="28"/>
          <w:lang w:eastAsia="ar-SA"/>
        </w:rPr>
        <w:t>Контроль за</w:t>
      </w:r>
      <w:proofErr w:type="gramEnd"/>
      <w:r w:rsidRPr="005F503D"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Сеченовского муниципального округа – начальника финансового управления И.А. Макарову.</w:t>
      </w:r>
    </w:p>
    <w:p w:rsidR="005F503D" w:rsidRPr="005F503D" w:rsidRDefault="005F503D" w:rsidP="005F503D">
      <w:pPr>
        <w:rPr>
          <w:lang w:eastAsia="ar-SA"/>
        </w:rPr>
      </w:pPr>
    </w:p>
    <w:p w:rsidR="006B497B" w:rsidRDefault="006B497B" w:rsidP="0073235E">
      <w:pPr>
        <w:jc w:val="both"/>
        <w:rPr>
          <w:sz w:val="27"/>
          <w:szCs w:val="27"/>
        </w:rPr>
      </w:pPr>
      <w:bookmarkStart w:id="0" w:name="_GoBack"/>
      <w:bookmarkEnd w:id="0"/>
    </w:p>
    <w:p w:rsidR="006B497B" w:rsidRDefault="006B497B" w:rsidP="0073235E">
      <w:pPr>
        <w:jc w:val="both"/>
        <w:rPr>
          <w:sz w:val="27"/>
          <w:szCs w:val="27"/>
        </w:rPr>
      </w:pPr>
    </w:p>
    <w:p w:rsidR="0073235E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Глава МСУ </w:t>
      </w:r>
    </w:p>
    <w:p w:rsidR="00CD4475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Сеченовского муниципального </w:t>
      </w:r>
      <w:r w:rsidR="00466B88" w:rsidRPr="00D16568">
        <w:rPr>
          <w:sz w:val="27"/>
          <w:szCs w:val="27"/>
        </w:rPr>
        <w:t>округа</w:t>
      </w:r>
      <w:r w:rsidRPr="00D16568">
        <w:rPr>
          <w:sz w:val="27"/>
          <w:szCs w:val="27"/>
        </w:rPr>
        <w:t xml:space="preserve">                                       </w:t>
      </w:r>
      <w:proofErr w:type="spellStart"/>
      <w:r w:rsidRPr="00D16568">
        <w:rPr>
          <w:sz w:val="27"/>
          <w:szCs w:val="27"/>
        </w:rPr>
        <w:t>Е.Г.Наборнов</w:t>
      </w:r>
      <w:proofErr w:type="spellEnd"/>
    </w:p>
    <w:sectPr w:rsidR="00CD4475" w:rsidRPr="00D16568" w:rsidSect="005F50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A7" w:rsidRDefault="00A51DA7" w:rsidP="00B6139B">
      <w:r>
        <w:separator/>
      </w:r>
    </w:p>
  </w:endnote>
  <w:endnote w:type="continuationSeparator" w:id="0">
    <w:p w:rsidR="00A51DA7" w:rsidRDefault="00A51DA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A7" w:rsidRDefault="00A51DA7" w:rsidP="00B6139B">
      <w:r>
        <w:separator/>
      </w:r>
    </w:p>
  </w:footnote>
  <w:footnote w:type="continuationSeparator" w:id="0">
    <w:p w:rsidR="00A51DA7" w:rsidRDefault="00A51DA7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3D" w:rsidRPr="005F503D" w:rsidRDefault="005F503D" w:rsidP="005F503D"/>
  <w:p w:rsidR="005F503D" w:rsidRPr="005F503D" w:rsidRDefault="005F503D" w:rsidP="005F50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305D9A"/>
    <w:multiLevelType w:val="hybridMultilevel"/>
    <w:tmpl w:val="F888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36D28"/>
    <w:multiLevelType w:val="hybridMultilevel"/>
    <w:tmpl w:val="526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0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30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DDE5BAD"/>
    <w:multiLevelType w:val="hybridMultilevel"/>
    <w:tmpl w:val="4AE0E634"/>
    <w:lvl w:ilvl="0" w:tplc="3F5A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6F6CC8"/>
    <w:multiLevelType w:val="hybridMultilevel"/>
    <w:tmpl w:val="01E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1669B1"/>
    <w:multiLevelType w:val="hybridMultilevel"/>
    <w:tmpl w:val="4AE0E634"/>
    <w:lvl w:ilvl="0" w:tplc="3F5A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8"/>
  </w:num>
  <w:num w:numId="3">
    <w:abstractNumId w:val="43"/>
  </w:num>
  <w:num w:numId="4">
    <w:abstractNumId w:val="38"/>
  </w:num>
  <w:num w:numId="5">
    <w:abstractNumId w:val="22"/>
  </w:num>
  <w:num w:numId="6">
    <w:abstractNumId w:val="39"/>
  </w:num>
  <w:num w:numId="7">
    <w:abstractNumId w:val="9"/>
  </w:num>
  <w:num w:numId="8">
    <w:abstractNumId w:val="27"/>
  </w:num>
  <w:num w:numId="9">
    <w:abstractNumId w:val="16"/>
  </w:num>
  <w:num w:numId="10">
    <w:abstractNumId w:val="21"/>
  </w:num>
  <w:num w:numId="11">
    <w:abstractNumId w:val="26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4"/>
  </w:num>
  <w:num w:numId="17">
    <w:abstractNumId w:val="7"/>
  </w:num>
  <w:num w:numId="18">
    <w:abstractNumId w:val="36"/>
  </w:num>
  <w:num w:numId="19">
    <w:abstractNumId w:val="35"/>
  </w:num>
  <w:num w:numId="20">
    <w:abstractNumId w:val="40"/>
  </w:num>
  <w:num w:numId="21">
    <w:abstractNumId w:val="19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37"/>
  </w:num>
  <w:num w:numId="26">
    <w:abstractNumId w:val="41"/>
  </w:num>
  <w:num w:numId="27">
    <w:abstractNumId w:val="6"/>
  </w:num>
  <w:num w:numId="28">
    <w:abstractNumId w:val="13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5"/>
  </w:num>
  <w:num w:numId="34">
    <w:abstractNumId w:val="30"/>
  </w:num>
  <w:num w:numId="35">
    <w:abstractNumId w:val="15"/>
  </w:num>
  <w:num w:numId="36">
    <w:abstractNumId w:val="34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42"/>
  </w:num>
  <w:num w:numId="40">
    <w:abstractNumId w:val="31"/>
  </w:num>
  <w:num w:numId="41">
    <w:abstractNumId w:val="25"/>
  </w:num>
  <w:num w:numId="42">
    <w:abstractNumId w:val="24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036C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7D1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1E8B"/>
    <w:rsid w:val="004535D9"/>
    <w:rsid w:val="004566E5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11F8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19DE"/>
    <w:rsid w:val="005F2302"/>
    <w:rsid w:val="005F4ABB"/>
    <w:rsid w:val="005F503D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674C4"/>
    <w:rsid w:val="006720B2"/>
    <w:rsid w:val="0067417F"/>
    <w:rsid w:val="00695990"/>
    <w:rsid w:val="006A2C4D"/>
    <w:rsid w:val="006A3342"/>
    <w:rsid w:val="006A45F1"/>
    <w:rsid w:val="006A4E1A"/>
    <w:rsid w:val="006B0B46"/>
    <w:rsid w:val="006B497B"/>
    <w:rsid w:val="006C2730"/>
    <w:rsid w:val="006C4040"/>
    <w:rsid w:val="006D028A"/>
    <w:rsid w:val="006D50E8"/>
    <w:rsid w:val="006E1CE7"/>
    <w:rsid w:val="006E3AFE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4F81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1DA7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3038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656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E4B57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B6FDF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451E8B"/>
  </w:style>
  <w:style w:type="paragraph" w:customStyle="1" w:styleId="afffa">
    <w:name w:val="Знак"/>
    <w:basedOn w:val="a"/>
    <w:rsid w:val="00451E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8">
    <w:name w:val="Сетка таблицы8"/>
    <w:basedOn w:val="a1"/>
    <w:next w:val="af1"/>
    <w:uiPriority w:val="59"/>
    <w:rsid w:val="00451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451E8B"/>
  </w:style>
  <w:style w:type="paragraph" w:customStyle="1" w:styleId="afffa">
    <w:name w:val="Знак"/>
    <w:basedOn w:val="a"/>
    <w:rsid w:val="00451E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8">
    <w:name w:val="Сетка таблицы8"/>
    <w:basedOn w:val="a1"/>
    <w:next w:val="af1"/>
    <w:uiPriority w:val="59"/>
    <w:rsid w:val="00451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7D88-F769-438F-8F0C-009BA05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24</Pages>
  <Words>3352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2023-12-28T11:00:00Z</cp:lastPrinted>
  <dcterms:created xsi:type="dcterms:W3CDTF">2023-12-26T09:55:00Z</dcterms:created>
  <dcterms:modified xsi:type="dcterms:W3CDTF">2023-12-28T11:01:00Z</dcterms:modified>
</cp:coreProperties>
</file>