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18256A" w:rsidRDefault="00015C7C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9D3BFA">
        <w:rPr>
          <w:sz w:val="28"/>
          <w:szCs w:val="28"/>
          <w:u w:val="single"/>
        </w:rPr>
        <w:t>7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D348E5">
        <w:rPr>
          <w:sz w:val="28"/>
          <w:szCs w:val="28"/>
          <w:u w:val="single"/>
        </w:rPr>
        <w:t>6</w:t>
      </w:r>
      <w:r w:rsidR="0018256A" w:rsidRPr="0018256A">
        <w:rPr>
          <w:sz w:val="28"/>
          <w:szCs w:val="28"/>
          <w:u w:val="single"/>
        </w:rPr>
        <w:t>9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8256A">
        <w:rPr>
          <w:b/>
          <w:sz w:val="28"/>
          <w:szCs w:val="28"/>
          <w:lang w:eastAsia="en-US"/>
        </w:rPr>
        <w:t xml:space="preserve">Об утверждении </w:t>
      </w:r>
      <w:proofErr w:type="gramStart"/>
      <w:r w:rsidRPr="0018256A">
        <w:rPr>
          <w:b/>
          <w:sz w:val="28"/>
          <w:szCs w:val="28"/>
          <w:lang w:eastAsia="en-US"/>
        </w:rPr>
        <w:t>бюджетного</w:t>
      </w:r>
      <w:proofErr w:type="gramEnd"/>
      <w:r w:rsidRPr="0018256A">
        <w:rPr>
          <w:b/>
          <w:sz w:val="28"/>
          <w:szCs w:val="28"/>
          <w:lang w:eastAsia="en-US"/>
        </w:rPr>
        <w:t xml:space="preserve"> </w:t>
      </w:r>
      <w:hyperlink w:anchor="Par18" w:history="1">
        <w:r w:rsidRPr="0018256A">
          <w:rPr>
            <w:b/>
            <w:sz w:val="28"/>
            <w:szCs w:val="28"/>
            <w:lang w:eastAsia="en-US"/>
          </w:rPr>
          <w:t>прогноз</w:t>
        </w:r>
      </w:hyperlink>
      <w:r w:rsidRPr="0018256A">
        <w:rPr>
          <w:b/>
          <w:sz w:val="28"/>
          <w:szCs w:val="28"/>
        </w:rPr>
        <w:t>а</w:t>
      </w:r>
    </w:p>
    <w:p w:rsidR="0018256A" w:rsidRDefault="0018256A" w:rsidP="0018256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en-US" w:eastAsia="en-US"/>
        </w:rPr>
      </w:pPr>
      <w:r w:rsidRPr="0018256A">
        <w:rPr>
          <w:b/>
          <w:bCs/>
          <w:sz w:val="28"/>
          <w:szCs w:val="28"/>
          <w:lang w:eastAsia="en-US"/>
        </w:rPr>
        <w:t xml:space="preserve">Сеченовского муниципального округа </w:t>
      </w:r>
      <w:r w:rsidRPr="0018256A">
        <w:rPr>
          <w:b/>
          <w:sz w:val="28"/>
          <w:szCs w:val="28"/>
          <w:lang w:eastAsia="en-US"/>
        </w:rPr>
        <w:t xml:space="preserve">Нижегородской области на долгосрочный период </w:t>
      </w:r>
      <w:r w:rsidRPr="0018256A">
        <w:rPr>
          <w:b/>
          <w:bCs/>
          <w:sz w:val="28"/>
          <w:szCs w:val="28"/>
          <w:lang w:eastAsia="en-US"/>
        </w:rPr>
        <w:t>(2024 - 2029 годы)</w:t>
      </w:r>
    </w:p>
    <w:p w:rsidR="0018256A" w:rsidRPr="0018256A" w:rsidRDefault="0018256A" w:rsidP="0018256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en-US" w:eastAsia="en-US"/>
        </w:rPr>
      </w:pPr>
    </w:p>
    <w:p w:rsidR="0018256A" w:rsidRPr="0018256A" w:rsidRDefault="0018256A" w:rsidP="0018256A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en-US"/>
        </w:rPr>
      </w:pPr>
      <w:proofErr w:type="gramStart"/>
      <w:r w:rsidRPr="0018256A">
        <w:rPr>
          <w:sz w:val="28"/>
          <w:szCs w:val="28"/>
          <w:lang w:eastAsia="en-US"/>
        </w:rPr>
        <w:t xml:space="preserve">В соответствии со </w:t>
      </w:r>
      <w:hyperlink r:id="rId10" w:history="1">
        <w:r w:rsidRPr="0018256A">
          <w:rPr>
            <w:sz w:val="28"/>
            <w:szCs w:val="28"/>
            <w:lang w:eastAsia="en-US"/>
          </w:rPr>
          <w:t>статьей 170.1</w:t>
        </w:r>
      </w:hyperlink>
      <w:r w:rsidRPr="0018256A">
        <w:rPr>
          <w:sz w:val="28"/>
          <w:szCs w:val="28"/>
          <w:lang w:eastAsia="en-US"/>
        </w:rPr>
        <w:t xml:space="preserve"> Бюджетного кодекса Российской Федерации, решением Совета депутатов Сеченовского муниципального округа Нижегородской области от 30 сентября 2022 года № 26 "</w:t>
      </w:r>
      <w:r w:rsidRPr="0018256A">
        <w:rPr>
          <w:sz w:val="28"/>
          <w:szCs w:val="28"/>
        </w:rPr>
        <w:t>Об утверждении Положения о бюджетном процессе в Сеченовском муниципальном округе Нижегородской области</w:t>
      </w:r>
      <w:r w:rsidRPr="0018256A">
        <w:rPr>
          <w:sz w:val="28"/>
          <w:szCs w:val="28"/>
          <w:lang w:eastAsia="en-US"/>
        </w:rPr>
        <w:t xml:space="preserve">", </w:t>
      </w:r>
      <w:hyperlink r:id="rId11" w:history="1">
        <w:r w:rsidRPr="0018256A">
          <w:rPr>
            <w:sz w:val="28"/>
            <w:szCs w:val="28"/>
            <w:lang w:eastAsia="en-US"/>
          </w:rPr>
          <w:t>постановлением</w:t>
        </w:r>
      </w:hyperlink>
      <w:r w:rsidRPr="0018256A">
        <w:rPr>
          <w:sz w:val="28"/>
          <w:szCs w:val="28"/>
          <w:lang w:eastAsia="en-US"/>
        </w:rPr>
        <w:t xml:space="preserve"> Администрации Сеченовского муниципального округа Нижегородской области от 27 января 2023 года  № 98 "О</w:t>
      </w:r>
      <w:r w:rsidRPr="0018256A">
        <w:rPr>
          <w:bCs/>
          <w:sz w:val="28"/>
          <w:szCs w:val="28"/>
          <w:lang w:eastAsia="en-US"/>
        </w:rPr>
        <w:t>б утверждении Порядка разработки бюджетного прогноза Сеченовского муниципального округа Нижегородской области на</w:t>
      </w:r>
      <w:proofErr w:type="gramEnd"/>
      <w:r w:rsidRPr="0018256A">
        <w:rPr>
          <w:bCs/>
          <w:sz w:val="28"/>
          <w:szCs w:val="28"/>
          <w:lang w:eastAsia="en-US"/>
        </w:rPr>
        <w:t xml:space="preserve"> долгосрочный период»</w:t>
      </w:r>
      <w:r>
        <w:rPr>
          <w:bCs/>
          <w:sz w:val="28"/>
          <w:szCs w:val="28"/>
          <w:lang w:eastAsia="en-US"/>
        </w:rPr>
        <w:t xml:space="preserve">, Администрация Сеченовского муниципального округа </w:t>
      </w:r>
      <w:r w:rsidRPr="0018256A">
        <w:rPr>
          <w:b/>
          <w:bCs/>
          <w:sz w:val="28"/>
          <w:szCs w:val="28"/>
          <w:lang w:eastAsia="en-US"/>
        </w:rPr>
        <w:t>постановляет</w:t>
      </w:r>
      <w:r w:rsidRPr="0018256A">
        <w:rPr>
          <w:b/>
          <w:bCs/>
          <w:sz w:val="28"/>
          <w:szCs w:val="28"/>
          <w:lang w:eastAsia="en-US"/>
        </w:rPr>
        <w:t>:</w:t>
      </w:r>
    </w:p>
    <w:p w:rsidR="0018256A" w:rsidRPr="0018256A" w:rsidRDefault="0018256A" w:rsidP="0018256A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8"/>
        <w:contextualSpacing/>
        <w:jc w:val="both"/>
        <w:rPr>
          <w:sz w:val="28"/>
          <w:szCs w:val="28"/>
        </w:rPr>
      </w:pPr>
      <w:r w:rsidRPr="0018256A">
        <w:rPr>
          <w:sz w:val="28"/>
          <w:szCs w:val="28"/>
          <w:lang w:eastAsia="en-US"/>
        </w:rPr>
        <w:t xml:space="preserve">Утвердить прилагаемый бюджетный </w:t>
      </w:r>
      <w:hyperlink w:anchor="Par18" w:history="1">
        <w:r w:rsidRPr="0018256A">
          <w:rPr>
            <w:sz w:val="28"/>
            <w:szCs w:val="28"/>
            <w:lang w:eastAsia="en-US"/>
          </w:rPr>
          <w:t>прогноз</w:t>
        </w:r>
      </w:hyperlink>
      <w:r w:rsidRPr="0018256A">
        <w:t xml:space="preserve"> </w:t>
      </w:r>
      <w:r w:rsidRPr="0018256A">
        <w:rPr>
          <w:bCs/>
          <w:sz w:val="28"/>
          <w:szCs w:val="28"/>
          <w:lang w:eastAsia="en-US"/>
        </w:rPr>
        <w:t xml:space="preserve">Сеченовского муниципального округа </w:t>
      </w:r>
      <w:r w:rsidRPr="0018256A">
        <w:rPr>
          <w:sz w:val="28"/>
          <w:szCs w:val="28"/>
          <w:lang w:eastAsia="en-US"/>
        </w:rPr>
        <w:t>Нижегородской области на долгосрочный период (2024 - 2029 годы).</w:t>
      </w:r>
    </w:p>
    <w:p w:rsidR="0018256A" w:rsidRPr="0018256A" w:rsidRDefault="0018256A" w:rsidP="0018256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2.Общему отделу Администрации Сеченовского муниципального округа Нижегородской области </w:t>
      </w:r>
      <w:proofErr w:type="gramStart"/>
      <w:r w:rsidRPr="0018256A">
        <w:rPr>
          <w:sz w:val="28"/>
          <w:szCs w:val="28"/>
        </w:rPr>
        <w:t>разместить</w:t>
      </w:r>
      <w:proofErr w:type="gramEnd"/>
      <w:r w:rsidRPr="0018256A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bCs/>
          <w:sz w:val="28"/>
          <w:szCs w:val="28"/>
          <w:lang w:eastAsia="en-US"/>
        </w:rPr>
        <w:t xml:space="preserve">3. </w:t>
      </w:r>
      <w:proofErr w:type="gramStart"/>
      <w:r w:rsidRPr="0018256A">
        <w:rPr>
          <w:color w:val="000000"/>
          <w:sz w:val="28"/>
          <w:szCs w:val="28"/>
        </w:rPr>
        <w:t>Контроль за</w:t>
      </w:r>
      <w:proofErr w:type="gramEnd"/>
      <w:r w:rsidRPr="0018256A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Сеченовского муниципального округа Макарову И.А.</w:t>
      </w:r>
    </w:p>
    <w:p w:rsidR="008A79D0" w:rsidRPr="008A79D0" w:rsidRDefault="008A79D0" w:rsidP="008A79D0">
      <w:pPr>
        <w:jc w:val="both"/>
        <w:rPr>
          <w:rFonts w:eastAsia="Calibri"/>
          <w:sz w:val="28"/>
          <w:szCs w:val="28"/>
          <w:lang w:eastAsia="en-US"/>
        </w:rPr>
      </w:pPr>
    </w:p>
    <w:p w:rsidR="00465C7C" w:rsidRDefault="00465C7C" w:rsidP="00202A5A">
      <w:pPr>
        <w:jc w:val="both"/>
        <w:rPr>
          <w:rFonts w:eastAsia="Calibri"/>
          <w:sz w:val="28"/>
          <w:szCs w:val="28"/>
          <w:lang w:eastAsia="en-US"/>
        </w:rPr>
      </w:pPr>
    </w:p>
    <w:p w:rsidR="00465C7C" w:rsidRPr="00D348E5" w:rsidRDefault="00465C7C" w:rsidP="00202A5A">
      <w:pPr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8A79D0" w:rsidRPr="0018256A" w:rsidRDefault="008A79D0" w:rsidP="00015C7C">
      <w:pPr>
        <w:autoSpaceDE w:val="0"/>
        <w:ind w:firstLine="709"/>
        <w:jc w:val="right"/>
        <w:rPr>
          <w:b/>
          <w:sz w:val="28"/>
          <w:szCs w:val="28"/>
          <w:lang w:eastAsia="zh-CN"/>
        </w:rPr>
      </w:pPr>
    </w:p>
    <w:p w:rsidR="008A79D0" w:rsidRPr="0018256A" w:rsidRDefault="008A79D0" w:rsidP="008A79D0">
      <w:pPr>
        <w:autoSpaceDE w:val="0"/>
        <w:rPr>
          <w:b/>
          <w:sz w:val="28"/>
          <w:szCs w:val="28"/>
          <w:lang w:eastAsia="zh-CN"/>
        </w:rPr>
      </w:pPr>
    </w:p>
    <w:p w:rsidR="008A79D0" w:rsidRPr="0018256A" w:rsidRDefault="008A79D0" w:rsidP="00015C7C">
      <w:pPr>
        <w:autoSpaceDE w:val="0"/>
        <w:ind w:firstLine="709"/>
        <w:jc w:val="right"/>
        <w:rPr>
          <w:b/>
          <w:sz w:val="28"/>
          <w:szCs w:val="28"/>
          <w:lang w:eastAsia="zh-CN"/>
        </w:rPr>
        <w:sectPr w:rsidR="008A79D0" w:rsidRPr="0018256A" w:rsidSect="00814E92">
          <w:pgSz w:w="11905" w:h="16840"/>
          <w:pgMar w:top="1134" w:right="851" w:bottom="1134" w:left="1701" w:header="0" w:footer="0" w:gutter="0"/>
          <w:cols w:space="720"/>
          <w:noEndnote/>
        </w:sectPr>
      </w:pPr>
    </w:p>
    <w:p w:rsidR="00C044B6" w:rsidRPr="0018256A" w:rsidRDefault="008A79D0" w:rsidP="00C044B6">
      <w:pPr>
        <w:jc w:val="right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lastRenderedPageBreak/>
        <w:t>УТВЕРЖДЕН</w:t>
      </w:r>
    </w:p>
    <w:p w:rsidR="00C044B6" w:rsidRPr="00C044B6" w:rsidRDefault="00C044B6" w:rsidP="00C044B6">
      <w:pPr>
        <w:jc w:val="right"/>
        <w:rPr>
          <w:sz w:val="28"/>
          <w:szCs w:val="20"/>
          <w:lang w:eastAsia="ar-SA"/>
        </w:rPr>
      </w:pPr>
      <w:r w:rsidRPr="00C044B6">
        <w:rPr>
          <w:sz w:val="28"/>
          <w:szCs w:val="20"/>
          <w:lang w:eastAsia="ar-SA"/>
        </w:rPr>
        <w:t>Постановлением Администрации</w:t>
      </w:r>
    </w:p>
    <w:p w:rsidR="00C044B6" w:rsidRPr="00C044B6" w:rsidRDefault="00C044B6" w:rsidP="00C044B6">
      <w:pPr>
        <w:jc w:val="right"/>
        <w:rPr>
          <w:sz w:val="28"/>
          <w:szCs w:val="20"/>
          <w:lang w:eastAsia="ar-SA"/>
        </w:rPr>
      </w:pPr>
      <w:r w:rsidRPr="00C044B6">
        <w:rPr>
          <w:sz w:val="28"/>
          <w:szCs w:val="20"/>
          <w:lang w:eastAsia="ar-SA"/>
        </w:rPr>
        <w:t>Сеченовского муниципального округа</w:t>
      </w:r>
    </w:p>
    <w:p w:rsidR="00C044B6" w:rsidRPr="00C044B6" w:rsidRDefault="00C044B6" w:rsidP="00C044B6">
      <w:pPr>
        <w:jc w:val="right"/>
        <w:rPr>
          <w:sz w:val="28"/>
          <w:szCs w:val="20"/>
          <w:lang w:eastAsia="ar-SA"/>
        </w:rPr>
      </w:pPr>
      <w:r w:rsidRPr="00C044B6">
        <w:rPr>
          <w:sz w:val="28"/>
          <w:szCs w:val="20"/>
          <w:lang w:eastAsia="ar-SA"/>
        </w:rPr>
        <w:t xml:space="preserve"> Нижегородской области</w:t>
      </w:r>
    </w:p>
    <w:p w:rsidR="00C044B6" w:rsidRPr="0018256A" w:rsidRDefault="008A79D0" w:rsidP="00C044B6">
      <w:pPr>
        <w:jc w:val="right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от 27.02.2024г. № 16</w:t>
      </w:r>
      <w:r w:rsidR="0018256A" w:rsidRPr="0018256A">
        <w:rPr>
          <w:sz w:val="28"/>
          <w:szCs w:val="20"/>
          <w:lang w:eastAsia="ar-SA"/>
        </w:rPr>
        <w:t>9</w:t>
      </w:r>
    </w:p>
    <w:p w:rsidR="00C044B6" w:rsidRPr="00C044B6" w:rsidRDefault="00C044B6" w:rsidP="00C044B6">
      <w:pPr>
        <w:jc w:val="right"/>
        <w:rPr>
          <w:sz w:val="28"/>
          <w:szCs w:val="20"/>
          <w:lang w:eastAsia="ar-SA"/>
        </w:rPr>
      </w:pPr>
    </w:p>
    <w:p w:rsidR="0018256A" w:rsidRPr="0018256A" w:rsidRDefault="0018256A" w:rsidP="0018256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18256A">
        <w:rPr>
          <w:b/>
          <w:bCs/>
          <w:sz w:val="28"/>
          <w:szCs w:val="28"/>
          <w:lang w:eastAsia="en-US"/>
        </w:rPr>
        <w:t>Бюджетный прогноз Сеченовского муниципального округа</w:t>
      </w:r>
    </w:p>
    <w:p w:rsidR="0018256A" w:rsidRPr="0018256A" w:rsidRDefault="0018256A" w:rsidP="0018256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18256A">
        <w:rPr>
          <w:b/>
          <w:bCs/>
          <w:sz w:val="28"/>
          <w:szCs w:val="28"/>
          <w:lang w:eastAsia="en-US"/>
        </w:rPr>
        <w:t>Нижегородской области на долгосрочный период</w:t>
      </w:r>
    </w:p>
    <w:p w:rsidR="0018256A" w:rsidRPr="0018256A" w:rsidRDefault="0018256A" w:rsidP="0018256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18256A">
        <w:rPr>
          <w:b/>
          <w:sz w:val="28"/>
          <w:szCs w:val="28"/>
          <w:lang w:eastAsia="en-US"/>
        </w:rPr>
        <w:t>(2024-2029 годы)</w:t>
      </w:r>
    </w:p>
    <w:p w:rsidR="0018256A" w:rsidRPr="0018256A" w:rsidRDefault="0018256A" w:rsidP="0018256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>I. Условия формирования бюджетного прогноза и основные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итоги реализации бюджетной, налоговой и долговой политики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bCs/>
          <w:sz w:val="28"/>
          <w:szCs w:val="28"/>
          <w:lang w:eastAsia="en-US"/>
        </w:rPr>
        <w:t xml:space="preserve">Сеченовского муниципального округа </w:t>
      </w:r>
      <w:r w:rsidRPr="0018256A">
        <w:rPr>
          <w:sz w:val="28"/>
          <w:szCs w:val="28"/>
        </w:rPr>
        <w:t>Нижегородской области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Бюджетная и налоговая политика А</w:t>
      </w:r>
      <w:r w:rsidRPr="0018256A">
        <w:rPr>
          <w:bCs/>
          <w:sz w:val="28"/>
          <w:szCs w:val="28"/>
          <w:lang w:eastAsia="en-US"/>
        </w:rPr>
        <w:t>дминистрации Сеченовского муниципального округа</w:t>
      </w:r>
      <w:r w:rsidRPr="0018256A">
        <w:rPr>
          <w:sz w:val="28"/>
          <w:szCs w:val="28"/>
        </w:rPr>
        <w:t xml:space="preserve"> Нижегородской области в 2023 году была направлена на обеспечение устойчивости и сбалансированности бюджета </w:t>
      </w:r>
      <w:r w:rsidRPr="0018256A">
        <w:rPr>
          <w:bCs/>
          <w:sz w:val="28"/>
          <w:szCs w:val="28"/>
          <w:lang w:eastAsia="en-US"/>
        </w:rPr>
        <w:t xml:space="preserve">Сеченовского муниципального округа </w:t>
      </w:r>
      <w:r w:rsidRPr="0018256A">
        <w:rPr>
          <w:sz w:val="28"/>
          <w:szCs w:val="28"/>
        </w:rPr>
        <w:t>Нижегородской области.</w:t>
      </w:r>
      <w:r w:rsidRPr="0018256A">
        <w:rPr>
          <w:sz w:val="28"/>
          <w:szCs w:val="28"/>
        </w:rPr>
        <w:tab/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18256A">
        <w:rPr>
          <w:sz w:val="28"/>
          <w:szCs w:val="28"/>
        </w:rPr>
        <w:t>Доходы бюджета Сеченовского</w:t>
      </w:r>
      <w:r w:rsidRPr="0018256A">
        <w:rPr>
          <w:bCs/>
          <w:sz w:val="28"/>
          <w:szCs w:val="28"/>
          <w:lang w:eastAsia="en-US"/>
        </w:rPr>
        <w:t xml:space="preserve"> муниципального округа Нижегородской области</w:t>
      </w:r>
      <w:r w:rsidRPr="0018256A">
        <w:rPr>
          <w:sz w:val="28"/>
          <w:szCs w:val="28"/>
        </w:rPr>
        <w:t xml:space="preserve"> в 2023 году получены в объеме 1 042,5 млн. рублей и увеличились за 2021 - 2023 годы на 287,4 млн. рублей, или на 38,1 %.</w:t>
      </w:r>
      <w:r w:rsidRPr="0018256A">
        <w:rPr>
          <w:sz w:val="28"/>
          <w:szCs w:val="28"/>
        </w:rPr>
        <w:tab/>
        <w:t xml:space="preserve">Расходы бюджета </w:t>
      </w:r>
      <w:r w:rsidRPr="0018256A">
        <w:rPr>
          <w:bCs/>
          <w:sz w:val="28"/>
          <w:szCs w:val="28"/>
          <w:lang w:eastAsia="en-US"/>
        </w:rPr>
        <w:t xml:space="preserve">Сеченовского муниципального округа Нижегородской области </w:t>
      </w:r>
      <w:r w:rsidRPr="0018256A">
        <w:rPr>
          <w:sz w:val="28"/>
          <w:szCs w:val="28"/>
        </w:rPr>
        <w:t>в 2023 году исполнены в объеме 1 033,4  млн. рублей и увеличились за 2021 - 2023 годы на 289,2  млн. рублей, или на 28 %.</w:t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proofErr w:type="gramEnd"/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Наибольший удельный вес в </w:t>
      </w:r>
      <w:proofErr w:type="gramStart"/>
      <w:r w:rsidRPr="0018256A">
        <w:rPr>
          <w:sz w:val="28"/>
          <w:szCs w:val="28"/>
        </w:rPr>
        <w:t>расходах</w:t>
      </w:r>
      <w:proofErr w:type="gramEnd"/>
      <w:r w:rsidRPr="0018256A">
        <w:rPr>
          <w:sz w:val="28"/>
          <w:szCs w:val="28"/>
        </w:rPr>
        <w:t xml:space="preserve"> бюджета округа занимают расходы на отрасли социальной сферы.</w:t>
      </w:r>
      <w:r w:rsidRPr="0018256A">
        <w:rPr>
          <w:sz w:val="28"/>
          <w:szCs w:val="28"/>
        </w:rPr>
        <w:tab/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8256A">
        <w:rPr>
          <w:sz w:val="28"/>
          <w:szCs w:val="28"/>
        </w:rPr>
        <w:t>А</w:t>
      </w:r>
      <w:r w:rsidRPr="0018256A">
        <w:rPr>
          <w:bCs/>
          <w:color w:val="000000"/>
          <w:sz w:val="28"/>
          <w:szCs w:val="28"/>
          <w:lang w:eastAsia="en-US"/>
        </w:rPr>
        <w:t>дминистрацией Сеченовского муниципального</w:t>
      </w:r>
      <w:r w:rsidRPr="0018256A">
        <w:rPr>
          <w:color w:val="000000"/>
          <w:sz w:val="28"/>
          <w:szCs w:val="28"/>
        </w:rPr>
        <w:t xml:space="preserve"> округа Нижегородской области 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 и осуществления социальных выплат.</w:t>
      </w:r>
      <w:proofErr w:type="gramEnd"/>
    </w:p>
    <w:p w:rsidR="0018256A" w:rsidRPr="0018256A" w:rsidRDefault="0018256A" w:rsidP="0018256A">
      <w:pPr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 xml:space="preserve">За период 2023 года на территории </w:t>
      </w:r>
      <w:r w:rsidRPr="0018256A">
        <w:rPr>
          <w:bCs/>
          <w:color w:val="000000"/>
          <w:sz w:val="28"/>
          <w:szCs w:val="28"/>
          <w:lang w:eastAsia="en-US"/>
        </w:rPr>
        <w:t>Сеченовского муниципального</w:t>
      </w:r>
      <w:r w:rsidRPr="0018256A">
        <w:rPr>
          <w:color w:val="000000"/>
          <w:sz w:val="28"/>
          <w:szCs w:val="28"/>
        </w:rPr>
        <w:t xml:space="preserve"> округа Нижегородской области</w:t>
      </w:r>
      <w:r w:rsidRPr="0018256A">
        <w:rPr>
          <w:sz w:val="28"/>
          <w:szCs w:val="28"/>
        </w:rPr>
        <w:t xml:space="preserve"> было реализовано 4 национальных проекта, на финансирование которых было направлено 7,3 млн. рублей федеральных, областных и местных средств.</w:t>
      </w:r>
    </w:p>
    <w:p w:rsidR="0018256A" w:rsidRPr="0018256A" w:rsidRDefault="0018256A" w:rsidP="0018256A">
      <w:pPr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 xml:space="preserve">За счет привлечения средств областного бюджета, спонсоров и населения в 2023 году на территории </w:t>
      </w:r>
      <w:r w:rsidRPr="0018256A">
        <w:rPr>
          <w:bCs/>
          <w:color w:val="000000"/>
          <w:sz w:val="28"/>
          <w:szCs w:val="28"/>
          <w:lang w:eastAsia="en-US"/>
        </w:rPr>
        <w:t>Сеченовского муниципального</w:t>
      </w:r>
      <w:r w:rsidRPr="0018256A">
        <w:rPr>
          <w:color w:val="000000"/>
          <w:sz w:val="28"/>
          <w:szCs w:val="28"/>
        </w:rPr>
        <w:t xml:space="preserve"> округа Нижегородской области</w:t>
      </w:r>
      <w:r w:rsidRPr="0018256A">
        <w:rPr>
          <w:sz w:val="28"/>
          <w:szCs w:val="28"/>
        </w:rPr>
        <w:t xml:space="preserve"> было реализовано 5 проектов по реализации мероприятий в рамках проекта инициативного бюджетирования "Вам решать!" на общую сумму 13,0 млн. рублей.</w:t>
      </w:r>
    </w:p>
    <w:p w:rsidR="0018256A" w:rsidRPr="0018256A" w:rsidRDefault="0018256A" w:rsidP="0018256A">
      <w:pPr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>Кроме того, с привлечением средств федерального и областного бюджетов были проведены капитальные и текущие ремонты учреждений образования, реализованы программы обеспечения жильем отдельных категорий граждан.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Главным условием формирования бюджетного прогноза на долгосрочный период являются поставленные на федеральном и </w:t>
      </w:r>
      <w:r w:rsidRPr="0018256A">
        <w:rPr>
          <w:sz w:val="28"/>
          <w:szCs w:val="28"/>
        </w:rPr>
        <w:lastRenderedPageBreak/>
        <w:t>региональном уровнях задачи бюджетной консолидации, а также снижение долговой нагрузки на бюджет Сеченовского муниципального округа Нижегородской области, что требует обеспечения стабильного роста доходов, взвешенного подхода к расходованию бюджетных средств и установлению жестких бюджетных ограничений.</w:t>
      </w:r>
      <w:r w:rsidRPr="0018256A">
        <w:rPr>
          <w:sz w:val="28"/>
          <w:szCs w:val="28"/>
        </w:rPr>
        <w:tab/>
        <w:t>Также важнейшим условием организации бюджетного процесса в современных условиях является обеспечение открытости и доступности информации о бюджете, а также повышение заинтересованности граждан в обсуждении целей и результатов использования бюджетных средств.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 xml:space="preserve">II. Основные подходы к формированию </w:t>
      </w:r>
      <w:proofErr w:type="gramStart"/>
      <w:r w:rsidRPr="0018256A">
        <w:rPr>
          <w:sz w:val="28"/>
          <w:szCs w:val="28"/>
        </w:rPr>
        <w:t>бюджетной</w:t>
      </w:r>
      <w:proofErr w:type="gramEnd"/>
      <w:r w:rsidRPr="0018256A">
        <w:rPr>
          <w:sz w:val="28"/>
          <w:szCs w:val="28"/>
        </w:rPr>
        <w:t>, налоговой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и долговой </w:t>
      </w:r>
      <w:proofErr w:type="gramStart"/>
      <w:r w:rsidRPr="0018256A">
        <w:rPr>
          <w:sz w:val="28"/>
          <w:szCs w:val="28"/>
        </w:rPr>
        <w:t>политики на</w:t>
      </w:r>
      <w:proofErr w:type="gramEnd"/>
      <w:r w:rsidRPr="0018256A">
        <w:rPr>
          <w:sz w:val="28"/>
          <w:szCs w:val="28"/>
        </w:rPr>
        <w:t xml:space="preserve"> долгосрочный период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56A">
        <w:rPr>
          <w:sz w:val="28"/>
          <w:szCs w:val="28"/>
        </w:rPr>
        <w:t>Бюджетная политика А</w:t>
      </w:r>
      <w:r w:rsidRPr="0018256A">
        <w:rPr>
          <w:bCs/>
          <w:sz w:val="28"/>
          <w:szCs w:val="28"/>
          <w:lang w:eastAsia="en-US"/>
        </w:rPr>
        <w:t xml:space="preserve">дминистрации Сеченовского муниципального округа </w:t>
      </w:r>
      <w:r w:rsidRPr="0018256A">
        <w:rPr>
          <w:sz w:val="28"/>
          <w:szCs w:val="28"/>
        </w:rPr>
        <w:t xml:space="preserve"> Нижегородской области </w:t>
      </w:r>
      <w:proofErr w:type="gramStart"/>
      <w:r w:rsidRPr="0018256A">
        <w:rPr>
          <w:sz w:val="28"/>
          <w:szCs w:val="28"/>
        </w:rPr>
        <w:t>сохраняет преемственность бюджетной политики предыдущего планового периода и ориентирована</w:t>
      </w:r>
      <w:proofErr w:type="gramEnd"/>
      <w:r w:rsidRPr="0018256A">
        <w:rPr>
          <w:sz w:val="28"/>
          <w:szCs w:val="28"/>
        </w:rPr>
        <w:t xml:space="preserve"> в первую очередь на реализацию основных задач, определяемых Президентом Российской Федерации и Правительством Российской Федерации.</w:t>
      </w:r>
      <w:r w:rsidRPr="0018256A">
        <w:rPr>
          <w:sz w:val="28"/>
          <w:szCs w:val="28"/>
        </w:rPr>
        <w:tab/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256A">
        <w:rPr>
          <w:sz w:val="28"/>
          <w:szCs w:val="28"/>
        </w:rPr>
        <w:t>Основными направлениями бюджетной политики будут являться: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color w:val="000000"/>
          <w:sz w:val="28"/>
          <w:szCs w:val="28"/>
        </w:rPr>
        <w:t>- обеспечение сбалансированности и устойчивости бюджета Сеченовского муниципального округа, в том числе за счет: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color w:val="000000"/>
          <w:sz w:val="28"/>
          <w:szCs w:val="28"/>
        </w:rPr>
        <w:t>формирования реалистичного прогноза поступления доходов;</w:t>
      </w:r>
    </w:p>
    <w:p w:rsidR="0018256A" w:rsidRPr="0018256A" w:rsidRDefault="0018256A" w:rsidP="0018256A">
      <w:pPr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>обеспечение финансовыми ресурсами в первую очередь действующих расходных обязательств, гарантированного исполнения социальных обязательств Сеченовского муниципального округа Нижегородской области;</w:t>
      </w:r>
    </w:p>
    <w:p w:rsidR="0018256A" w:rsidRPr="0018256A" w:rsidRDefault="0018256A" w:rsidP="0018256A">
      <w:pPr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>проведения ответственной и взвешенной долговой политики, реализации мер, направленных на обеспечение безопасного уровня долговой нагрузки на бюджет Сеченовского муниципального округа;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color w:val="000000"/>
          <w:sz w:val="28"/>
          <w:szCs w:val="28"/>
        </w:rPr>
        <w:t xml:space="preserve">- осуществление мер по повышению эффективности использования бюджетных средств, в том числе за счет: 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 концентрации финансовых ресурсов на достижение целей и результатов региональных проектов, направленных на реализацию национальных проектов;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 совершенствования проектных принципов управления, в том числе синхронизация подходов к разработке и управлению муниципальными программами;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повышения операционной эффективности использования бюджетных средств;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 внедрения системы управления налоговыми расходами и обеспечения интеграции в бюджетный процесс.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color w:val="000000"/>
          <w:sz w:val="28"/>
          <w:szCs w:val="28"/>
        </w:rPr>
        <w:t>-повышение эффективности муниципального управления, в том числе за счет: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 повышения качества финансового менеджмента в </w:t>
      </w:r>
      <w:proofErr w:type="gramStart"/>
      <w:r w:rsidRPr="0018256A">
        <w:rPr>
          <w:sz w:val="28"/>
          <w:szCs w:val="28"/>
        </w:rPr>
        <w:t>органах</w:t>
      </w:r>
      <w:proofErr w:type="gramEnd"/>
      <w:r w:rsidRPr="0018256A">
        <w:rPr>
          <w:sz w:val="28"/>
          <w:szCs w:val="28"/>
        </w:rPr>
        <w:t xml:space="preserve"> местного самоуправления Сеченовского муниципального округа Нижегородской области и муниципальных учреждениях Сеченовского муниципального округа Нижегородской области;</w:t>
      </w:r>
    </w:p>
    <w:p w:rsidR="0018256A" w:rsidRPr="0018256A" w:rsidRDefault="0018256A" w:rsidP="0018256A">
      <w:pPr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lastRenderedPageBreak/>
        <w:t> повышения эффективности и результативности реализуемых в Сеченовском муниципальном округе Нижегородской области муниципальных программ;</w:t>
      </w:r>
    </w:p>
    <w:p w:rsidR="0018256A" w:rsidRPr="0018256A" w:rsidRDefault="0018256A" w:rsidP="0018256A">
      <w:pPr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 повышению эффективности процедур проведения муниципальных закупок;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 реализация принципов открытости и прозрачности управления муниципальными финансами.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color w:val="000000"/>
          <w:sz w:val="28"/>
          <w:szCs w:val="28"/>
        </w:rPr>
        <w:t xml:space="preserve">Налоговая политика Администрации Сеченовского муниципального округа Нижегородской области будет направлена на обеспечение поступления в бюджет Сеченовского муниципального округа Нижегородской области всех доходных источников в запланированных объемах, а также дополнительных доходов, а также дополнительных доходов, что будет достигаться за счет: 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 сохранения и развития налогового потенциала на территории Сеченовского муниципального округа Нижегородской области, в том числе посредством стимулирования реального сектора экономики, формирования благоприятных условий для развития бизнеса, привлечения инвестиций;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</w:t>
      </w:r>
      <w:r w:rsidRPr="0018256A">
        <w:rPr>
          <w:sz w:val="28"/>
          <w:szCs w:val="28"/>
          <w:lang w:val="en-US"/>
        </w:rPr>
        <w:t> </w:t>
      </w:r>
      <w:r w:rsidRPr="0018256A">
        <w:rPr>
          <w:sz w:val="28"/>
          <w:szCs w:val="28"/>
        </w:rPr>
        <w:t>поддержки на местном уровне организаций малого и среднего бизнеса;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</w:t>
      </w:r>
      <w:r w:rsidRPr="0018256A">
        <w:rPr>
          <w:sz w:val="28"/>
          <w:szCs w:val="28"/>
          <w:lang w:val="en-US"/>
        </w:rPr>
        <w:t> </w:t>
      </w:r>
      <w:r w:rsidRPr="0018256A">
        <w:rPr>
          <w:sz w:val="28"/>
          <w:szCs w:val="28"/>
        </w:rPr>
        <w:t xml:space="preserve">дальнейшего совершенствования 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Сеченовского муниципального округа Нижегородской области, активизация </w:t>
      </w:r>
      <w:proofErr w:type="spellStart"/>
      <w:r w:rsidRPr="0018256A">
        <w:rPr>
          <w:sz w:val="28"/>
          <w:szCs w:val="28"/>
        </w:rPr>
        <w:t>претензионно</w:t>
      </w:r>
      <w:proofErr w:type="spellEnd"/>
      <w:r w:rsidRPr="0018256A">
        <w:rPr>
          <w:sz w:val="28"/>
          <w:szCs w:val="28"/>
        </w:rPr>
        <w:t>-исковой деятельности;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</w:t>
      </w:r>
      <w:r w:rsidRPr="0018256A">
        <w:rPr>
          <w:sz w:val="28"/>
          <w:szCs w:val="28"/>
          <w:lang w:val="en-US"/>
        </w:rPr>
        <w:t> </w:t>
      </w:r>
      <w:r w:rsidRPr="0018256A">
        <w:rPr>
          <w:sz w:val="28"/>
          <w:szCs w:val="28"/>
        </w:rPr>
        <w:t>проведения мероприятий по повышению эффективности управления муниципальной собственностью, в том числе выявление земельных участков, используемых не по целевому назначению.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  - проведения оценки эффективности налоговых расходов Сеченовского муниципального округа Нижегородской области, отмена неэффективных налоговых льгот.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</w:rPr>
      </w:pPr>
      <w:r w:rsidRPr="0018256A">
        <w:rPr>
          <w:color w:val="000000"/>
          <w:sz w:val="28"/>
          <w:szCs w:val="28"/>
        </w:rPr>
        <w:t xml:space="preserve">Долговая политика будет </w:t>
      </w:r>
      <w:proofErr w:type="gramStart"/>
      <w:r w:rsidRPr="0018256A">
        <w:rPr>
          <w:color w:val="000000"/>
          <w:sz w:val="28"/>
          <w:szCs w:val="28"/>
        </w:rPr>
        <w:t>направлена на обеспечение устойчивого и сбалансированного исполнения бюджета муниципального округа и нацелена</w:t>
      </w:r>
      <w:proofErr w:type="gramEnd"/>
      <w:r w:rsidRPr="0018256A">
        <w:rPr>
          <w:color w:val="000000"/>
          <w:sz w:val="28"/>
          <w:szCs w:val="28"/>
        </w:rPr>
        <w:t xml:space="preserve"> на сохранение безопасного уровня долговой нагрузки, безусловное выполнение принятых долговых обязательств муниципального округа</w:t>
      </w:r>
      <w:r w:rsidRPr="0018256A">
        <w:rPr>
          <w:sz w:val="28"/>
          <w:szCs w:val="28"/>
        </w:rPr>
        <w:t>.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Это будет достигаться за счет: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- поддержания объема муниципального долга в </w:t>
      </w:r>
      <w:proofErr w:type="gramStart"/>
      <w:r w:rsidRPr="0018256A">
        <w:rPr>
          <w:sz w:val="28"/>
          <w:szCs w:val="28"/>
        </w:rPr>
        <w:t>пределах</w:t>
      </w:r>
      <w:proofErr w:type="gramEnd"/>
      <w:r w:rsidRPr="0018256A">
        <w:rPr>
          <w:sz w:val="28"/>
          <w:szCs w:val="28"/>
        </w:rPr>
        <w:t xml:space="preserve"> ограничений, установленных нормами бюджетного законодательства Российской Федерации, Нижегородской области и нормативными правовыми актами Сеченовского муниципального округа Нижегородской области, то есть на экономически безопасном уровне;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 повышения эффективности муниципальных заимствований Сеченовского муниципального округа Нижегородской области;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 сохранения репутации Сеченовского муниципального округа Нижегородской области как надежного заемщика, безупречно и своевременно выполняющего финансовые обязательства;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lastRenderedPageBreak/>
        <w:t>- осуществления привлечения новых заимствований с учетом соблюдения ограничений, установленных бюджетным кодексом Российской Федерации в отношении объема муниципального долга и расходов на его обслуживание, потребности бюджета Сеченовского муниципального округа Нижегородской области и экономической возможности по мобилизации ресурсов;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- обеспечение открытости и прозрачности информации о муниципальном долге Сеченовского муниципального округа Нижегородской области.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Бюджетный прогноз </w:t>
      </w:r>
      <w:r w:rsidRPr="0018256A">
        <w:rPr>
          <w:bCs/>
          <w:sz w:val="28"/>
          <w:szCs w:val="28"/>
          <w:lang w:eastAsia="en-US"/>
        </w:rPr>
        <w:t xml:space="preserve">Сеченовского муниципального </w:t>
      </w:r>
      <w:r w:rsidRPr="0018256A">
        <w:rPr>
          <w:sz w:val="28"/>
          <w:szCs w:val="28"/>
        </w:rPr>
        <w:t xml:space="preserve">округа Нижегородской области на долгосрочный период (2024 - 2029 годы) разработан на основе прогноза социально-экономического развития </w:t>
      </w:r>
      <w:r w:rsidRPr="0018256A">
        <w:rPr>
          <w:bCs/>
          <w:sz w:val="28"/>
          <w:szCs w:val="28"/>
          <w:lang w:eastAsia="en-US"/>
        </w:rPr>
        <w:t xml:space="preserve">Сеченовского муниципального </w:t>
      </w:r>
      <w:r w:rsidRPr="0018256A">
        <w:rPr>
          <w:sz w:val="28"/>
          <w:szCs w:val="28"/>
        </w:rPr>
        <w:t>округа Нижегородской области на среднесрочный период (до 2026  года) с учетом итогов исполнения бюджета за 2022год и ожидаемого исполнения бюджета за 2023 год.</w:t>
      </w:r>
      <w:r w:rsidRPr="0018256A">
        <w:rPr>
          <w:sz w:val="28"/>
          <w:szCs w:val="28"/>
        </w:rPr>
        <w:tab/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При расчете показателей прогноза социально-экономического развития Сеченовского муниципального округа Нижегородской области на долгосрочную перспективу (до 2029 года) применялись следующие подходы: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- показатели на 2024-2026 годы соответствуют прогнозу на среднесрочный период (на 2024 год и на плановый период 2025 и 2026 годов);  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8256A">
        <w:rPr>
          <w:sz w:val="28"/>
          <w:szCs w:val="28"/>
        </w:rPr>
        <w:t xml:space="preserve">- динамика прогнозных показателей реального сектора экономики на 2027- 2029 годы </w:t>
      </w:r>
      <w:proofErr w:type="gramStart"/>
      <w:r w:rsidRPr="0018256A">
        <w:rPr>
          <w:sz w:val="28"/>
          <w:szCs w:val="28"/>
        </w:rPr>
        <w:t>рассчитан</w:t>
      </w:r>
      <w:proofErr w:type="gramEnd"/>
      <w:r w:rsidRPr="0018256A">
        <w:rPr>
          <w:sz w:val="28"/>
          <w:szCs w:val="28"/>
        </w:rPr>
        <w:t xml:space="preserve"> с учетом имеющегося прогноза социально-экономического развития Нижегородской области до 2035 года;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Прогноз налоговых и неналоговых доходов рассчитан исходя из нормативов отчислений по уровням бюджетной системы, установленных Бюджетным кодексом Российской Федерации, законом Нижегородской области от 6 декабря 2011 г. № 177-З "О межбюджетных отношениях в Нижегородской области".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Расходы бюджета Сеченовского муниципального округа Нижегородской области на 2024-2029 годы спрогнозированы с учетом планируемого объема поступлений доходов бюджета Сеченовского муниципального округа Нижегородской области и обеспечения бездефицитного бюджета.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56A">
        <w:rPr>
          <w:color w:val="000000"/>
          <w:sz w:val="28"/>
          <w:szCs w:val="28"/>
        </w:rPr>
        <w:t xml:space="preserve">Расчет расходов </w:t>
      </w:r>
      <w:r w:rsidRPr="0018256A">
        <w:rPr>
          <w:sz w:val="28"/>
          <w:szCs w:val="28"/>
        </w:rPr>
        <w:t xml:space="preserve">бюджета Сеченовского муниципального округа Нижегородской области </w:t>
      </w:r>
      <w:r w:rsidRPr="0018256A">
        <w:rPr>
          <w:color w:val="000000"/>
          <w:sz w:val="28"/>
          <w:szCs w:val="28"/>
        </w:rPr>
        <w:t>на 2027-2029 года произведен с учетом прогнозируемого среднегодового индекса роста потребительских цен.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256A">
        <w:rPr>
          <w:sz w:val="28"/>
          <w:szCs w:val="28"/>
        </w:rPr>
        <w:t>Распределение бюджета Сеченовского муниципального округа Нижегородской области по муниципальным программа на 2024-2026 годы осуществлено в соответствии с решением Совета депутатов Сеченовского муниципального округа Нижегородской области от 22.12.2023 года №90 «О бюджете Сеченовского муниципального округа Нижегородской области на 2024 год и на плановый период 2025 и 2026 годов»</w:t>
      </w:r>
      <w:proofErr w:type="gramEnd"/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При разработке бюджетного прогноза на долгосрочный период (2024-2029годы) соблюдены все требования Бюджетного кодекса Российской Федерации, бюджетного законодательства  Нижегородской области и </w:t>
      </w:r>
      <w:r w:rsidRPr="0018256A">
        <w:rPr>
          <w:sz w:val="28"/>
          <w:szCs w:val="28"/>
        </w:rPr>
        <w:lastRenderedPageBreak/>
        <w:t>нормативных правовых актов Сеченовского муниципального округа Нижегородской области.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 xml:space="preserve">III. Основные риски, возникающие в </w:t>
      </w:r>
      <w:proofErr w:type="gramStart"/>
      <w:r w:rsidRPr="0018256A">
        <w:rPr>
          <w:sz w:val="28"/>
          <w:szCs w:val="28"/>
        </w:rPr>
        <w:t>процессе</w:t>
      </w:r>
      <w:proofErr w:type="gramEnd"/>
      <w:r w:rsidRPr="0018256A">
        <w:rPr>
          <w:sz w:val="28"/>
          <w:szCs w:val="28"/>
        </w:rPr>
        <w:t xml:space="preserve"> реализации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бюджетного прогноза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Основными рисками, которые могут возникнуть в ходе реализации бюджетного прогноза, являются:</w:t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  <w:t xml:space="preserve">- </w:t>
      </w:r>
      <w:proofErr w:type="spellStart"/>
      <w:r w:rsidRPr="0018256A">
        <w:rPr>
          <w:sz w:val="28"/>
          <w:szCs w:val="28"/>
        </w:rPr>
        <w:t>недостижение</w:t>
      </w:r>
      <w:proofErr w:type="spellEnd"/>
      <w:r w:rsidRPr="0018256A">
        <w:rPr>
          <w:sz w:val="28"/>
          <w:szCs w:val="28"/>
        </w:rPr>
        <w:t xml:space="preserve"> прогнозируемых параметров социально-экономического развития Сеченовского муниципального округа Нижегородской области</w:t>
      </w:r>
      <w:r w:rsidRPr="0018256A">
        <w:rPr>
          <w:color w:val="000000"/>
          <w:sz w:val="28"/>
          <w:szCs w:val="28"/>
        </w:rPr>
        <w:t xml:space="preserve"> - </w:t>
      </w:r>
      <w:r w:rsidRPr="0018256A">
        <w:rPr>
          <w:sz w:val="28"/>
          <w:szCs w:val="28"/>
        </w:rPr>
        <w:t>прибыли прибыльных организаций, фонда заработной платы, индекса потребительских цен, а также инвестиций в основной капитал;</w:t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</w:r>
      <w:r w:rsidRPr="0018256A">
        <w:rPr>
          <w:sz w:val="28"/>
          <w:szCs w:val="28"/>
        </w:rPr>
        <w:tab/>
        <w:t xml:space="preserve">- ухудшение общеэкономической ситуации в Российской Федерации, Нижегородской области и </w:t>
      </w:r>
      <w:r w:rsidRPr="0018256A">
        <w:rPr>
          <w:bCs/>
          <w:sz w:val="28"/>
          <w:szCs w:val="28"/>
          <w:lang w:eastAsia="en-US"/>
        </w:rPr>
        <w:t xml:space="preserve">Сеченовском муниципальном </w:t>
      </w:r>
      <w:r w:rsidRPr="0018256A">
        <w:rPr>
          <w:sz w:val="28"/>
          <w:szCs w:val="28"/>
        </w:rPr>
        <w:t>округе Нижегородской области, приводящее к уменьшению поступлений налоговых и неналоговых доходов бюджета Сеченовского муниципального округа Нижегородской области;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 xml:space="preserve">- вносимые на федеральном уровне, региональном уровне изменения в налоговое и бюджетное законодательство не в пользу </w:t>
      </w:r>
      <w:r w:rsidRPr="0018256A">
        <w:rPr>
          <w:bCs/>
          <w:sz w:val="28"/>
          <w:szCs w:val="28"/>
          <w:lang w:eastAsia="en-US"/>
        </w:rPr>
        <w:t>муниципальных округов</w:t>
      </w:r>
      <w:r w:rsidRPr="0018256A">
        <w:rPr>
          <w:sz w:val="28"/>
          <w:szCs w:val="28"/>
        </w:rPr>
        <w:t>.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256A">
        <w:rPr>
          <w:sz w:val="28"/>
          <w:szCs w:val="28"/>
        </w:rPr>
        <w:t xml:space="preserve">IV. </w:t>
      </w:r>
      <w:r w:rsidRPr="0018256A">
        <w:rPr>
          <w:sz w:val="28"/>
          <w:szCs w:val="28"/>
          <w:lang w:eastAsia="en-US"/>
        </w:rPr>
        <w:t>Прогноз основных характеристик и основных параметров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8256A">
        <w:rPr>
          <w:sz w:val="28"/>
          <w:szCs w:val="28"/>
          <w:lang w:eastAsia="en-US"/>
        </w:rPr>
        <w:t xml:space="preserve">бюджета </w:t>
      </w:r>
      <w:r w:rsidRPr="0018256A">
        <w:rPr>
          <w:bCs/>
          <w:sz w:val="28"/>
          <w:szCs w:val="28"/>
          <w:lang w:eastAsia="en-US"/>
        </w:rPr>
        <w:t>Сеченовского муниципального округа</w:t>
      </w:r>
    </w:p>
    <w:p w:rsidR="0018256A" w:rsidRPr="0018256A" w:rsidRDefault="0018256A" w:rsidP="0018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  <w:lang w:eastAsia="en-US"/>
        </w:rPr>
        <w:t xml:space="preserve">Нижегородской области 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w:anchor="P119" w:history="1">
        <w:r w:rsidRPr="0018256A">
          <w:rPr>
            <w:color w:val="000000"/>
            <w:sz w:val="28"/>
            <w:szCs w:val="28"/>
          </w:rPr>
          <w:t>Прогноз</w:t>
        </w:r>
      </w:hyperlink>
      <w:r w:rsidRPr="0018256A">
        <w:rPr>
          <w:sz w:val="28"/>
          <w:szCs w:val="28"/>
        </w:rPr>
        <w:t xml:space="preserve"> основных характеристик и основных параметров бюджета Сеченовского муниципального округа Нижегородской области </w:t>
      </w:r>
      <w:proofErr w:type="gramStart"/>
      <w:r w:rsidRPr="0018256A">
        <w:rPr>
          <w:sz w:val="28"/>
          <w:szCs w:val="28"/>
        </w:rPr>
        <w:t>представлены</w:t>
      </w:r>
      <w:proofErr w:type="gramEnd"/>
      <w:r w:rsidRPr="0018256A">
        <w:rPr>
          <w:sz w:val="28"/>
          <w:szCs w:val="28"/>
        </w:rPr>
        <w:t xml:space="preserve"> в приложении 1 к бюджетному прогнозу Сеченовского муниципального округа Нижегородской области на долгосрочный период.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>V. Предельные расходы на финансовое обеспечение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256A">
        <w:rPr>
          <w:sz w:val="28"/>
          <w:szCs w:val="28"/>
        </w:rPr>
        <w:t>муниципальных программ Сеченовского муниципального округа Нижегородской области</w:t>
      </w:r>
    </w:p>
    <w:p w:rsidR="0018256A" w:rsidRPr="0018256A" w:rsidRDefault="0018256A" w:rsidP="0018256A">
      <w:pPr>
        <w:widowControl w:val="0"/>
        <w:tabs>
          <w:tab w:val="left" w:pos="709"/>
        </w:tabs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8256A">
        <w:rPr>
          <w:sz w:val="28"/>
          <w:szCs w:val="28"/>
        </w:rPr>
        <w:t xml:space="preserve">Предельные расходы на финансовое обеспечение муниципальных программ Сеченовского муниципального округа Нижегородской области на период их действия представлены в </w:t>
      </w:r>
      <w:proofErr w:type="gramStart"/>
      <w:r w:rsidRPr="0018256A">
        <w:rPr>
          <w:sz w:val="28"/>
          <w:szCs w:val="28"/>
        </w:rPr>
        <w:t>приложении</w:t>
      </w:r>
      <w:proofErr w:type="gramEnd"/>
      <w:r w:rsidRPr="0018256A">
        <w:rPr>
          <w:sz w:val="28"/>
          <w:szCs w:val="28"/>
        </w:rPr>
        <w:t xml:space="preserve"> 2 к бюджетному прогнозу Сеченовского муниципального округа Нижегородской области на долгосрочный период.</w:t>
      </w:r>
    </w:p>
    <w:p w:rsidR="0018256A" w:rsidRPr="0018256A" w:rsidRDefault="0018256A" w:rsidP="0018256A">
      <w:pPr>
        <w:spacing w:after="200"/>
        <w:rPr>
          <w:sz w:val="28"/>
          <w:szCs w:val="28"/>
        </w:rPr>
      </w:pPr>
      <w:r w:rsidRPr="0018256A">
        <w:rPr>
          <w:sz w:val="28"/>
          <w:szCs w:val="28"/>
        </w:rPr>
        <w:br w:type="page"/>
      </w:r>
    </w:p>
    <w:p w:rsidR="0018256A" w:rsidRPr="0018256A" w:rsidRDefault="0018256A" w:rsidP="0018256A">
      <w:pPr>
        <w:autoSpaceDE w:val="0"/>
        <w:autoSpaceDN w:val="0"/>
        <w:adjustRightInd w:val="0"/>
        <w:jc w:val="center"/>
        <w:rPr>
          <w:sz w:val="28"/>
          <w:szCs w:val="28"/>
        </w:rPr>
        <w:sectPr w:rsidR="0018256A" w:rsidRPr="0018256A" w:rsidSect="00191AF2">
          <w:pgSz w:w="11906" w:h="16838" w:code="9"/>
          <w:pgMar w:top="992" w:right="851" w:bottom="851" w:left="1701" w:header="709" w:footer="709" w:gutter="0"/>
          <w:cols w:space="708"/>
          <w:docGrid w:linePitch="360"/>
        </w:sect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8256A">
        <w:rPr>
          <w:b/>
          <w:sz w:val="28"/>
          <w:szCs w:val="28"/>
        </w:rPr>
        <w:lastRenderedPageBreak/>
        <w:t>ПРИЛОЖЕНИЕ 1</w:t>
      </w: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8256A">
        <w:rPr>
          <w:sz w:val="28"/>
          <w:szCs w:val="28"/>
        </w:rPr>
        <w:t xml:space="preserve">к бюджетному прогнозу </w:t>
      </w: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8256A">
        <w:rPr>
          <w:sz w:val="28"/>
          <w:szCs w:val="28"/>
        </w:rPr>
        <w:t xml:space="preserve">Сеченовского муниципального </w:t>
      </w: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8256A">
        <w:rPr>
          <w:sz w:val="28"/>
          <w:szCs w:val="28"/>
        </w:rPr>
        <w:t>округа Нижегородской области</w:t>
      </w:r>
    </w:p>
    <w:p w:rsidR="0018256A" w:rsidRPr="0018256A" w:rsidRDefault="0018256A" w:rsidP="001825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256A">
        <w:rPr>
          <w:sz w:val="28"/>
          <w:szCs w:val="28"/>
        </w:rPr>
        <w:t>Прогноз основных характеристик и основных параметров</w:t>
      </w:r>
    </w:p>
    <w:p w:rsidR="0018256A" w:rsidRPr="0018256A" w:rsidRDefault="0018256A" w:rsidP="001825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256A">
        <w:rPr>
          <w:sz w:val="28"/>
          <w:szCs w:val="28"/>
        </w:rPr>
        <w:t xml:space="preserve">бюджета </w:t>
      </w:r>
      <w:r w:rsidRPr="0018256A">
        <w:rPr>
          <w:bCs/>
          <w:sz w:val="28"/>
          <w:szCs w:val="28"/>
        </w:rPr>
        <w:t xml:space="preserve">Сеченовского муниципального округа </w:t>
      </w:r>
    </w:p>
    <w:p w:rsidR="0018256A" w:rsidRPr="0018256A" w:rsidRDefault="0018256A" w:rsidP="001825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256A">
        <w:rPr>
          <w:sz w:val="28"/>
          <w:szCs w:val="28"/>
        </w:rPr>
        <w:t xml:space="preserve">Нижегородской области </w:t>
      </w:r>
    </w:p>
    <w:p w:rsidR="0018256A" w:rsidRPr="0018256A" w:rsidRDefault="0018256A" w:rsidP="0018256A">
      <w:pPr>
        <w:widowControl w:val="0"/>
        <w:autoSpaceDE w:val="0"/>
        <w:autoSpaceDN w:val="0"/>
        <w:adjustRightInd w:val="0"/>
        <w:ind w:right="111"/>
        <w:jc w:val="center"/>
        <w:rPr>
          <w:b/>
          <w:bCs/>
          <w:sz w:val="28"/>
          <w:szCs w:val="28"/>
        </w:rPr>
      </w:pPr>
      <w:r w:rsidRPr="0018256A">
        <w:rPr>
          <w:sz w:val="28"/>
          <w:szCs w:val="28"/>
        </w:rPr>
        <w:t xml:space="preserve">                                                                                                                                          (тыс. рублей)</w:t>
      </w:r>
    </w:p>
    <w:tbl>
      <w:tblPr>
        <w:tblW w:w="131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1357"/>
        <w:gridCol w:w="1418"/>
        <w:gridCol w:w="1417"/>
        <w:gridCol w:w="1336"/>
        <w:gridCol w:w="1499"/>
        <w:gridCol w:w="1560"/>
      </w:tblGrid>
      <w:tr w:rsidR="0018256A" w:rsidRPr="0018256A" w:rsidTr="00A6143C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 xml:space="preserve"> 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2029</w:t>
            </w:r>
          </w:p>
        </w:tc>
      </w:tr>
      <w:tr w:rsidR="0018256A" w:rsidRPr="0018256A" w:rsidTr="00A6143C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Доходы,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898 955,5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840 850,8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866 461,6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901 120,1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937 164,9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974 651,5</w:t>
            </w:r>
          </w:p>
        </w:tc>
      </w:tr>
      <w:tr w:rsidR="0018256A" w:rsidRPr="0018256A" w:rsidTr="00A6143C">
        <w:trPr>
          <w:trHeight w:val="3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284 190,2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302 006,9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320 273,9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333 084,9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346 408,3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360 264,6</w:t>
            </w:r>
          </w:p>
        </w:tc>
      </w:tr>
      <w:tr w:rsidR="0018256A" w:rsidRPr="0018256A" w:rsidTr="00A6143C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614 765,3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538 843,9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546 187,7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568 035,2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590 756,6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614 386,9</w:t>
            </w:r>
          </w:p>
        </w:tc>
      </w:tr>
      <w:tr w:rsidR="0018256A" w:rsidRPr="0018256A" w:rsidTr="00A6143C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898 955,5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840 850,8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866 461,6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901 120,1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937 164,9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974 651,5</w:t>
            </w:r>
          </w:p>
        </w:tc>
      </w:tr>
      <w:tr w:rsidR="0018256A" w:rsidRPr="0018256A" w:rsidTr="00A6143C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18256A" w:rsidRPr="0018256A" w:rsidTr="00A6143C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8256A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bookmarkStart w:id="0" w:name="_GoBack"/>
      <w:r w:rsidRPr="0018256A">
        <w:rPr>
          <w:b/>
          <w:sz w:val="28"/>
          <w:szCs w:val="28"/>
        </w:rPr>
        <w:lastRenderedPageBreak/>
        <w:t>ПРИЛОЖЕНИЕ 2</w:t>
      </w:r>
    </w:p>
    <w:bookmarkEnd w:id="0"/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8256A">
        <w:rPr>
          <w:sz w:val="28"/>
          <w:szCs w:val="28"/>
        </w:rPr>
        <w:t xml:space="preserve">к бюджетному прогнозу </w:t>
      </w:r>
    </w:p>
    <w:p w:rsidR="0018256A" w:rsidRPr="0018256A" w:rsidRDefault="0018256A" w:rsidP="001825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8256A">
        <w:rPr>
          <w:sz w:val="28"/>
          <w:szCs w:val="28"/>
        </w:rPr>
        <w:t xml:space="preserve">Сеченовского муниципального 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right"/>
        <w:rPr>
          <w:b/>
          <w:bCs/>
          <w:color w:val="000000"/>
          <w:sz w:val="28"/>
          <w:szCs w:val="28"/>
        </w:rPr>
      </w:pPr>
      <w:r w:rsidRPr="0018256A">
        <w:rPr>
          <w:sz w:val="28"/>
          <w:szCs w:val="28"/>
        </w:rPr>
        <w:t>округа Нижегородской области</w:t>
      </w:r>
    </w:p>
    <w:p w:rsidR="0018256A" w:rsidRPr="0018256A" w:rsidRDefault="0018256A" w:rsidP="0018256A">
      <w:pPr>
        <w:widowControl w:val="0"/>
        <w:autoSpaceDE w:val="0"/>
        <w:autoSpaceDN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8256A" w:rsidRPr="0018256A" w:rsidRDefault="0018256A" w:rsidP="0018256A">
      <w:pPr>
        <w:jc w:val="center"/>
        <w:rPr>
          <w:bCs/>
          <w:sz w:val="28"/>
          <w:szCs w:val="28"/>
        </w:rPr>
      </w:pPr>
      <w:r w:rsidRPr="0018256A">
        <w:rPr>
          <w:bCs/>
          <w:sz w:val="28"/>
          <w:szCs w:val="28"/>
        </w:rPr>
        <w:t xml:space="preserve">Предельные расходы на финансовое обеспечение </w:t>
      </w:r>
    </w:p>
    <w:p w:rsidR="0018256A" w:rsidRPr="0018256A" w:rsidRDefault="0018256A" w:rsidP="0018256A">
      <w:pPr>
        <w:jc w:val="center"/>
        <w:rPr>
          <w:bCs/>
          <w:sz w:val="28"/>
          <w:szCs w:val="28"/>
        </w:rPr>
      </w:pPr>
      <w:r w:rsidRPr="0018256A">
        <w:rPr>
          <w:bCs/>
          <w:sz w:val="28"/>
          <w:szCs w:val="28"/>
        </w:rPr>
        <w:t xml:space="preserve">муниципальных программ Сеченовского муниципального округа Нижегородской области </w:t>
      </w:r>
    </w:p>
    <w:p w:rsidR="0018256A" w:rsidRPr="0018256A" w:rsidRDefault="0018256A" w:rsidP="0018256A">
      <w:pPr>
        <w:jc w:val="center"/>
        <w:rPr>
          <w:bCs/>
          <w:sz w:val="28"/>
          <w:szCs w:val="28"/>
        </w:rPr>
      </w:pPr>
      <w:r w:rsidRPr="0018256A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(тыс. рублей)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5788"/>
        <w:gridCol w:w="1336"/>
        <w:gridCol w:w="1336"/>
        <w:gridCol w:w="1336"/>
        <w:gridCol w:w="1336"/>
        <w:gridCol w:w="1417"/>
        <w:gridCol w:w="1336"/>
      </w:tblGrid>
      <w:tr w:rsidR="0018256A" w:rsidRPr="0018256A" w:rsidTr="00A6143C">
        <w:trPr>
          <w:trHeight w:val="780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jc w:val="center"/>
              <w:rPr>
                <w:bCs/>
                <w:sz w:val="28"/>
                <w:szCs w:val="28"/>
              </w:rPr>
            </w:pPr>
            <w:r w:rsidRPr="0018256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r w:rsidRPr="0018256A">
              <w:t>2024 год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r w:rsidRPr="0018256A">
              <w:t xml:space="preserve">2025 год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r w:rsidRPr="0018256A">
              <w:t xml:space="preserve">2026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r w:rsidRPr="0018256A">
              <w:t xml:space="preserve">2027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256A" w:rsidRPr="0018256A" w:rsidRDefault="0018256A" w:rsidP="0018256A">
            <w:r w:rsidRPr="0018256A"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256A" w:rsidRPr="0018256A" w:rsidRDefault="0018256A" w:rsidP="0018256A">
            <w:r w:rsidRPr="0018256A">
              <w:t>2029 год</w:t>
            </w:r>
          </w:p>
        </w:tc>
      </w:tr>
      <w:tr w:rsidR="0018256A" w:rsidRPr="0018256A" w:rsidTr="00A6143C">
        <w:trPr>
          <w:trHeight w:val="451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rPr>
                <w:b/>
                <w:bCs/>
                <w:sz w:val="28"/>
                <w:szCs w:val="28"/>
              </w:rPr>
            </w:pPr>
            <w:r w:rsidRPr="0018256A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  <w:lang w:val="en-US"/>
              </w:rPr>
            </w:pPr>
            <w:r w:rsidRPr="0018256A">
              <w:rPr>
                <w:sz w:val="28"/>
                <w:szCs w:val="28"/>
                <w:lang w:val="en-US"/>
              </w:rPr>
              <w:t>898 955</w:t>
            </w:r>
            <w:r w:rsidRPr="0018256A">
              <w:rPr>
                <w:sz w:val="28"/>
                <w:szCs w:val="28"/>
              </w:rPr>
              <w:t>,</w:t>
            </w:r>
            <w:r w:rsidRPr="0018256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  <w:lang w:val="en-US"/>
              </w:rPr>
            </w:pPr>
            <w:r w:rsidRPr="0018256A">
              <w:rPr>
                <w:sz w:val="28"/>
                <w:szCs w:val="28"/>
                <w:lang w:val="en-US"/>
              </w:rPr>
              <w:t>840 850</w:t>
            </w:r>
            <w:r w:rsidRPr="0018256A">
              <w:rPr>
                <w:sz w:val="28"/>
                <w:szCs w:val="28"/>
              </w:rPr>
              <w:t>,</w:t>
            </w:r>
            <w:r w:rsidRPr="0018256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866 461,6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901 120,1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937 164,9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974 651,5</w:t>
            </w:r>
          </w:p>
        </w:tc>
      </w:tr>
      <w:tr w:rsidR="0018256A" w:rsidRPr="0018256A" w:rsidTr="00A6143C">
        <w:trPr>
          <w:trHeight w:val="780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6A" w:rsidRPr="0018256A" w:rsidRDefault="0018256A" w:rsidP="0018256A">
            <w:pPr>
              <w:rPr>
                <w:b/>
                <w:bCs/>
                <w:sz w:val="28"/>
                <w:szCs w:val="28"/>
              </w:rPr>
            </w:pPr>
            <w:r w:rsidRPr="0018256A">
              <w:rPr>
                <w:b/>
                <w:bCs/>
                <w:sz w:val="28"/>
                <w:szCs w:val="28"/>
              </w:rPr>
              <w:t xml:space="preserve">Всего расходов на реализацию </w:t>
            </w:r>
          </w:p>
          <w:p w:rsidR="0018256A" w:rsidRPr="0018256A" w:rsidRDefault="0018256A" w:rsidP="0018256A">
            <w:pPr>
              <w:rPr>
                <w:b/>
                <w:bCs/>
                <w:sz w:val="28"/>
                <w:szCs w:val="28"/>
              </w:rPr>
            </w:pPr>
            <w:r w:rsidRPr="0018256A">
              <w:rPr>
                <w:b/>
                <w:bCs/>
                <w:sz w:val="28"/>
                <w:szCs w:val="28"/>
              </w:rPr>
              <w:t xml:space="preserve">муниципальных программ </w:t>
            </w:r>
          </w:p>
          <w:p w:rsidR="0018256A" w:rsidRPr="0018256A" w:rsidRDefault="0018256A" w:rsidP="0018256A">
            <w:pPr>
              <w:rPr>
                <w:bCs/>
                <w:sz w:val="28"/>
                <w:szCs w:val="28"/>
              </w:rPr>
            </w:pPr>
            <w:r w:rsidRPr="0018256A">
              <w:rPr>
                <w:b/>
                <w:bCs/>
                <w:sz w:val="28"/>
                <w:szCs w:val="28"/>
              </w:rPr>
              <w:t>Сеченовского муниципального округа Нижегородской области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814 948,5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749 506,9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761 836,6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56A" w:rsidRPr="0018256A" w:rsidRDefault="0018256A" w:rsidP="0018256A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256A" w:rsidRPr="0018256A" w:rsidRDefault="0018256A" w:rsidP="0018256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256A" w:rsidRPr="0018256A" w:rsidRDefault="0018256A" w:rsidP="0018256A"/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proofErr w:type="gramStart"/>
            <w:r w:rsidRPr="0018256A">
              <w:rPr>
                <w:sz w:val="28"/>
                <w:szCs w:val="28"/>
              </w:rPr>
              <w:t>Муниципальная программа "Развитие образования в Сеченовском муниципальном округе Нижегородской области"</w:t>
            </w:r>
            <w:proofErr w:type="gramEnd"/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474 307,1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457 721,1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457 740,0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"Развитие культуры 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93 241,4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93 082,4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98 863,7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proofErr w:type="gramStart"/>
            <w:r w:rsidRPr="0018256A">
              <w:rPr>
                <w:sz w:val="28"/>
                <w:szCs w:val="28"/>
              </w:rPr>
              <w:t>Муниципальная программа " Развитие малого и среднего предпринимательства в Сеченовском муниципальном округе Нижегородской области"</w:t>
            </w:r>
            <w:proofErr w:type="gramEnd"/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3 475,3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2 975,3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2 975,3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lastRenderedPageBreak/>
              <w:t>Муниципальная программа «Комплексное развитие систем коммунальной инфраструктуры Сеченовского муниципального округа»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13 222,6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750,0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"Обеспечение граждан Сеченовского муниципального округа Нижегородской области доступным и комфортным жильем"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27 241,8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19 708,7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22 504,8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"Развитие агропромышленного комплекса Сеченовского муниципального округа"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37 779,5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38 512,6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38 512,6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"Обеспечение безопасности жизни населения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27 626,5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17 145,9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18 124,9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"Управление муниципальным имуществом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7 486,1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6 286,1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6 286,1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"Управление муниципальными финансами Сеченовского муниципального округа"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17 667,0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17 667,0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17 667,0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 xml:space="preserve">Муниципальная программа "Улучшение условий и охраны труда в </w:t>
            </w:r>
            <w:proofErr w:type="gramStart"/>
            <w:r w:rsidRPr="0018256A">
              <w:rPr>
                <w:sz w:val="28"/>
                <w:szCs w:val="28"/>
              </w:rPr>
              <w:t>организациях</w:t>
            </w:r>
            <w:proofErr w:type="gramEnd"/>
            <w:r w:rsidRPr="0018256A">
              <w:rPr>
                <w:sz w:val="28"/>
                <w:szCs w:val="28"/>
              </w:rPr>
              <w:t xml:space="preserve"> Сеченовского муниципального округа"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3 246,9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3 367,2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3 466,6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proofErr w:type="gramStart"/>
            <w:r w:rsidRPr="0018256A">
              <w:rPr>
                <w:sz w:val="28"/>
                <w:szCs w:val="28"/>
              </w:rPr>
              <w:t xml:space="preserve">Муниципальная программа "Экология и охрана окружающей среды в Сеченовском муниципальном округе Нижегородской </w:t>
            </w:r>
            <w:r w:rsidRPr="0018256A">
              <w:rPr>
                <w:sz w:val="28"/>
                <w:szCs w:val="28"/>
              </w:rPr>
              <w:lastRenderedPageBreak/>
              <w:t>области"</w:t>
            </w:r>
            <w:proofErr w:type="gramEnd"/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lastRenderedPageBreak/>
              <w:t>7 813,1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2 796,8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2 796,8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lastRenderedPageBreak/>
              <w:t>Муниципальная программа "Социальная поддержка граждан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11 086,7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10 900,3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10 900,3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proofErr w:type="gramStart"/>
            <w:r w:rsidRPr="0018256A">
              <w:rPr>
                <w:sz w:val="28"/>
                <w:szCs w:val="28"/>
              </w:rPr>
              <w:t>Муниципальная программа "</w:t>
            </w:r>
            <w:proofErr w:type="spellStart"/>
            <w:r w:rsidRPr="0018256A">
              <w:rPr>
                <w:sz w:val="28"/>
                <w:szCs w:val="28"/>
              </w:rPr>
              <w:t>Энергоэффективность</w:t>
            </w:r>
            <w:proofErr w:type="spellEnd"/>
            <w:r w:rsidRPr="0018256A">
              <w:rPr>
                <w:sz w:val="28"/>
                <w:szCs w:val="28"/>
              </w:rPr>
              <w:t xml:space="preserve"> и развитие энергетики в Сеченовском муниципальном округе Нижегородской области"</w:t>
            </w:r>
            <w:proofErr w:type="gramEnd"/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13 158,8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13 290,9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13 947,4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"Пожарная безопасность и защита населения и территории Сеченовского муниципального округа Нижегородской области от чрезвычайных ситуаций"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47 633,9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41 686,0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42 453,2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"Формирование комфортной городской среды на территории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10 810,9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5 852,2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5 852,2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Муниципальная программа «Противодействию терроризму и экстремизму на территории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10 852,4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10 449,5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10 545,9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proofErr w:type="gramStart"/>
            <w:r w:rsidRPr="0018256A">
              <w:rPr>
                <w:sz w:val="28"/>
                <w:szCs w:val="28"/>
              </w:rPr>
              <w:t>Муниципальная программа "Развитие физической культуры и спорта в Сеченовском муниципальном округе Нижегородской области"</w:t>
            </w:r>
            <w:proofErr w:type="gramEnd"/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5 288,7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4 305,1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5 440,0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828"/>
        </w:trPr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lastRenderedPageBreak/>
              <w:t>Муниципальная программа "Информационное общество Сеченовского муниципального округа Нижегородской области"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3 009,8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3 009,8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  <w:r w:rsidRPr="0018256A">
              <w:rPr>
                <w:sz w:val="28"/>
                <w:szCs w:val="28"/>
              </w:rPr>
              <w:t>3 009,8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56A" w:rsidRPr="0018256A" w:rsidRDefault="0018256A" w:rsidP="0018256A">
            <w:pPr>
              <w:jc w:val="center"/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gridBefore w:val="4"/>
          <w:wBefore w:w="9796" w:type="dxa"/>
          <w:trHeight w:val="255"/>
        </w:trPr>
        <w:tc>
          <w:tcPr>
            <w:tcW w:w="1276" w:type="dxa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</w:tr>
      <w:tr w:rsidR="0018256A" w:rsidRPr="0018256A" w:rsidTr="00A6143C">
        <w:trPr>
          <w:trHeight w:val="255"/>
        </w:trPr>
        <w:tc>
          <w:tcPr>
            <w:tcW w:w="9796" w:type="dxa"/>
            <w:gridSpan w:val="4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8256A" w:rsidRPr="0018256A" w:rsidRDefault="0018256A" w:rsidP="0018256A">
            <w:pPr>
              <w:rPr>
                <w:sz w:val="28"/>
                <w:szCs w:val="28"/>
              </w:rPr>
            </w:pPr>
          </w:p>
        </w:tc>
      </w:tr>
    </w:tbl>
    <w:p w:rsidR="0018256A" w:rsidRPr="0018256A" w:rsidRDefault="0018256A" w:rsidP="0018256A">
      <w:pPr>
        <w:widowControl w:val="0"/>
        <w:tabs>
          <w:tab w:val="left" w:pos="709"/>
        </w:tabs>
        <w:autoSpaceDE w:val="0"/>
        <w:autoSpaceDN w:val="0"/>
        <w:jc w:val="both"/>
        <w:outlineLvl w:val="1"/>
        <w:rPr>
          <w:sz w:val="28"/>
          <w:szCs w:val="28"/>
        </w:rPr>
      </w:pPr>
    </w:p>
    <w:p w:rsidR="00C044B6" w:rsidRPr="00C044B6" w:rsidRDefault="00C044B6" w:rsidP="00015C7C">
      <w:pPr>
        <w:autoSpaceDE w:val="0"/>
        <w:ind w:firstLine="709"/>
        <w:jc w:val="right"/>
        <w:rPr>
          <w:b/>
          <w:sz w:val="28"/>
          <w:szCs w:val="28"/>
          <w:lang w:eastAsia="zh-CN"/>
        </w:rPr>
      </w:pPr>
    </w:p>
    <w:sectPr w:rsidR="00C044B6" w:rsidRPr="00C044B6" w:rsidSect="0018256A">
      <w:pgSz w:w="16840" w:h="11905" w:orient="landscape"/>
      <w:pgMar w:top="170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D2" w:rsidRDefault="003348D2" w:rsidP="00B6139B">
      <w:r>
        <w:separator/>
      </w:r>
    </w:p>
  </w:endnote>
  <w:endnote w:type="continuationSeparator" w:id="0">
    <w:p w:rsidR="003348D2" w:rsidRDefault="003348D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D2" w:rsidRDefault="003348D2" w:rsidP="00B6139B">
      <w:r>
        <w:separator/>
      </w:r>
    </w:p>
  </w:footnote>
  <w:footnote w:type="continuationSeparator" w:id="0">
    <w:p w:rsidR="003348D2" w:rsidRDefault="003348D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6841F39"/>
    <w:multiLevelType w:val="multilevel"/>
    <w:tmpl w:val="98069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2046A1"/>
    <w:multiLevelType w:val="hybridMultilevel"/>
    <w:tmpl w:val="188ABA0C"/>
    <w:lvl w:ilvl="0" w:tplc="0E9A67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3925CA8"/>
    <w:multiLevelType w:val="hybridMultilevel"/>
    <w:tmpl w:val="FF40E84E"/>
    <w:lvl w:ilvl="0" w:tplc="451E1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A44B1"/>
    <w:multiLevelType w:val="hybridMultilevel"/>
    <w:tmpl w:val="3872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41243"/>
    <w:multiLevelType w:val="multilevel"/>
    <w:tmpl w:val="98069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68915D87"/>
    <w:multiLevelType w:val="hybridMultilevel"/>
    <w:tmpl w:val="0CDA81CE"/>
    <w:lvl w:ilvl="0" w:tplc="355A3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8C2692"/>
    <w:multiLevelType w:val="hybridMultilevel"/>
    <w:tmpl w:val="00BE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CBA396E"/>
    <w:multiLevelType w:val="hybridMultilevel"/>
    <w:tmpl w:val="F048BCA4"/>
    <w:lvl w:ilvl="0" w:tplc="95F2F68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4"/>
  </w:num>
  <w:num w:numId="5">
    <w:abstractNumId w:val="11"/>
  </w:num>
  <w:num w:numId="6">
    <w:abstractNumId w:val="16"/>
  </w:num>
  <w:num w:numId="7">
    <w:abstractNumId w:val="13"/>
  </w:num>
  <w:num w:numId="8">
    <w:abstractNumId w:val="31"/>
  </w:num>
  <w:num w:numId="9">
    <w:abstractNumId w:val="32"/>
  </w:num>
  <w:num w:numId="10">
    <w:abstractNumId w:val="0"/>
  </w:num>
  <w:num w:numId="11">
    <w:abstractNumId w:val="24"/>
  </w:num>
  <w:num w:numId="12">
    <w:abstractNumId w:val="15"/>
  </w:num>
  <w:num w:numId="13">
    <w:abstractNumId w:val="29"/>
  </w:num>
  <w:num w:numId="14">
    <w:abstractNumId w:val="17"/>
  </w:num>
  <w:num w:numId="15">
    <w:abstractNumId w:val="21"/>
  </w:num>
  <w:num w:numId="16">
    <w:abstractNumId w:val="12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4"/>
  </w:num>
  <w:num w:numId="26">
    <w:abstractNumId w:val="22"/>
  </w:num>
  <w:num w:numId="27">
    <w:abstractNumId w:val="9"/>
  </w:num>
  <w:num w:numId="28">
    <w:abstractNumId w:val="10"/>
  </w:num>
  <w:num w:numId="29">
    <w:abstractNumId w:val="26"/>
  </w:num>
  <w:num w:numId="30">
    <w:abstractNumId w:val="28"/>
  </w:num>
  <w:num w:numId="31">
    <w:abstractNumId w:val="30"/>
  </w:num>
  <w:num w:numId="32">
    <w:abstractNumId w:val="1"/>
  </w:num>
  <w:num w:numId="33">
    <w:abstractNumId w:val="14"/>
  </w:num>
  <w:num w:numId="34">
    <w:abstractNumId w:val="6"/>
  </w:num>
  <w:num w:numId="3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5C7C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634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4D9"/>
    <w:rsid w:val="0018256A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460AF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5A6F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48D2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16D4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5C7C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97AFA"/>
    <w:rsid w:val="004B0ABA"/>
    <w:rsid w:val="004B0F5A"/>
    <w:rsid w:val="004B208F"/>
    <w:rsid w:val="004B4986"/>
    <w:rsid w:val="004C2071"/>
    <w:rsid w:val="004C212B"/>
    <w:rsid w:val="004C57EC"/>
    <w:rsid w:val="004D0432"/>
    <w:rsid w:val="004D317B"/>
    <w:rsid w:val="004E2A08"/>
    <w:rsid w:val="004E5DEA"/>
    <w:rsid w:val="004F0B94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3102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74D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39DA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14E92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37EA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A79D0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6C6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3BFA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15A28"/>
    <w:rsid w:val="00A21BA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256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965AD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44B6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5B77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48E5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8767B"/>
    <w:rsid w:val="00D91D34"/>
    <w:rsid w:val="00D91D86"/>
    <w:rsid w:val="00D937B6"/>
    <w:rsid w:val="00D953CA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097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C665B"/>
    <w:rsid w:val="00ED3486"/>
    <w:rsid w:val="00ED35CF"/>
    <w:rsid w:val="00ED4012"/>
    <w:rsid w:val="00EE1E54"/>
    <w:rsid w:val="00EE4D86"/>
    <w:rsid w:val="00EE6785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0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0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0209DC4CF96615DDD2996E6C3D93CC79CA8AF7864613F0C0A5578DDF45F6AD32O7QF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70209DC4CF96615DDD287637A51CCC97CC1D5FA80441FA395F151DA8015F0F8723F6776EA4BODQ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C4EF-FE0C-47E5-B2A0-3DA31D45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2024-02-27T13:03:00Z</cp:lastPrinted>
  <dcterms:created xsi:type="dcterms:W3CDTF">2024-02-21T08:19:00Z</dcterms:created>
  <dcterms:modified xsi:type="dcterms:W3CDTF">2024-02-27T13:03:00Z</dcterms:modified>
</cp:coreProperties>
</file>