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1E5783" w:rsidRDefault="000978EB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EC57D1">
        <w:rPr>
          <w:sz w:val="28"/>
          <w:szCs w:val="28"/>
          <w:u w:val="single"/>
        </w:rPr>
        <w:t>7</w:t>
      </w:r>
      <w:r w:rsidR="001E5783">
        <w:rPr>
          <w:sz w:val="28"/>
          <w:szCs w:val="28"/>
          <w:u w:val="single"/>
        </w:rPr>
        <w:t>2</w:t>
      </w:r>
    </w:p>
    <w:p w:rsidR="000978EB" w:rsidRPr="000978EB" w:rsidRDefault="000978EB" w:rsidP="000978EB">
      <w:pPr>
        <w:ind w:firstLine="709"/>
        <w:jc w:val="both"/>
        <w:rPr>
          <w:sz w:val="28"/>
          <w:szCs w:val="28"/>
        </w:rPr>
      </w:pPr>
    </w:p>
    <w:p w:rsidR="001E5783" w:rsidRPr="001E5783" w:rsidRDefault="001E5783" w:rsidP="001E5783">
      <w:pPr>
        <w:jc w:val="center"/>
        <w:rPr>
          <w:b/>
          <w:sz w:val="28"/>
          <w:szCs w:val="28"/>
        </w:rPr>
      </w:pPr>
      <w:r w:rsidRPr="001E5783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:rsidR="001E5783" w:rsidRPr="001E5783" w:rsidRDefault="001E5783" w:rsidP="001E5783">
      <w:pPr>
        <w:jc w:val="center"/>
        <w:rPr>
          <w:b/>
        </w:rPr>
      </w:pPr>
      <w:r w:rsidRPr="001E5783">
        <w:rPr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 на 2024 год</w:t>
      </w:r>
    </w:p>
    <w:p w:rsidR="001E5783" w:rsidRPr="001E5783" w:rsidRDefault="001E5783" w:rsidP="001E5783">
      <w:pPr>
        <w:jc w:val="center"/>
        <w:rPr>
          <w:b/>
          <w:sz w:val="28"/>
          <w:szCs w:val="28"/>
        </w:rPr>
      </w:pPr>
    </w:p>
    <w:p w:rsidR="001E5783" w:rsidRPr="001E5783" w:rsidRDefault="001E5783" w:rsidP="001E57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1E5783">
        <w:rPr>
          <w:sz w:val="28"/>
          <w:szCs w:val="28"/>
        </w:rPr>
        <w:t>В соответствии частью 4 статьи 44 Федерального закона от 31 июля    2020 г. № 248-ФЗ «О государственном контроле (надзоре) и муниципальном контроле в Российской Федерации»,</w:t>
      </w:r>
      <w:r w:rsidRPr="001E5783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1E5783">
        <w:rPr>
          <w:sz w:val="28"/>
          <w:szCs w:val="28"/>
        </w:rPr>
        <w:t xml:space="preserve"> Администрация Сеченовского муниципального округа  </w:t>
      </w:r>
      <w:r w:rsidRPr="001E5783">
        <w:rPr>
          <w:b/>
          <w:sz w:val="28"/>
          <w:szCs w:val="28"/>
        </w:rPr>
        <w:t xml:space="preserve">постановляет: </w:t>
      </w:r>
      <w:proofErr w:type="gramEnd"/>
    </w:p>
    <w:p w:rsidR="001E5783" w:rsidRPr="001E5783" w:rsidRDefault="001E5783" w:rsidP="001E578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1E5783">
        <w:rPr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2024 год.  (Приложение)</w:t>
      </w:r>
    </w:p>
    <w:p w:rsidR="001E5783" w:rsidRPr="001E5783" w:rsidRDefault="001E5783" w:rsidP="001E5783">
      <w:pPr>
        <w:ind w:firstLine="709"/>
        <w:jc w:val="both"/>
        <w:rPr>
          <w:sz w:val="28"/>
          <w:szCs w:val="28"/>
        </w:rPr>
      </w:pPr>
      <w:r w:rsidRPr="001E5783">
        <w:rPr>
          <w:sz w:val="28"/>
          <w:szCs w:val="28"/>
        </w:rPr>
        <w:t xml:space="preserve">2. </w:t>
      </w:r>
      <w:proofErr w:type="gramStart"/>
      <w:r w:rsidRPr="001E5783">
        <w:rPr>
          <w:sz w:val="28"/>
          <w:szCs w:val="28"/>
        </w:rPr>
        <w:t>Разместить</w:t>
      </w:r>
      <w:proofErr w:type="gramEnd"/>
      <w:r w:rsidRPr="001E5783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 в сети «Интернет». </w:t>
      </w:r>
    </w:p>
    <w:p w:rsidR="001E5783" w:rsidRPr="001E5783" w:rsidRDefault="001E5783" w:rsidP="001E578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78EB" w:rsidRPr="001E5783" w:rsidRDefault="000978EB" w:rsidP="00202A5A">
      <w:pPr>
        <w:ind w:firstLine="709"/>
        <w:jc w:val="both"/>
        <w:rPr>
          <w:b/>
          <w:sz w:val="28"/>
          <w:szCs w:val="28"/>
        </w:rPr>
      </w:pPr>
    </w:p>
    <w:p w:rsidR="00EC57D1" w:rsidRPr="001E5783" w:rsidRDefault="00EC57D1" w:rsidP="00202A5A">
      <w:pPr>
        <w:ind w:firstLine="709"/>
        <w:jc w:val="both"/>
        <w:rPr>
          <w:b/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1E5783" w:rsidRPr="001E5783" w:rsidRDefault="001E5783" w:rsidP="001E5783">
      <w:pPr>
        <w:spacing w:line="100" w:lineRule="atLeast"/>
        <w:ind w:left="4536"/>
        <w:jc w:val="right"/>
        <w:rPr>
          <w:b/>
          <w:sz w:val="28"/>
        </w:rPr>
      </w:pPr>
      <w:r w:rsidRPr="001E5783">
        <w:rPr>
          <w:b/>
          <w:sz w:val="28"/>
        </w:rPr>
        <w:lastRenderedPageBreak/>
        <w:t xml:space="preserve">ПРИЛОЖЕНИЕ </w:t>
      </w:r>
    </w:p>
    <w:p w:rsidR="001E5783" w:rsidRPr="001E5783" w:rsidRDefault="001E5783" w:rsidP="001E5783">
      <w:pPr>
        <w:spacing w:line="100" w:lineRule="atLeast"/>
        <w:ind w:left="4536"/>
        <w:jc w:val="right"/>
        <w:rPr>
          <w:sz w:val="28"/>
        </w:rPr>
      </w:pPr>
      <w:r w:rsidRPr="001E5783">
        <w:rPr>
          <w:sz w:val="28"/>
        </w:rPr>
        <w:t>К постановлению Администрации</w:t>
      </w:r>
    </w:p>
    <w:p w:rsidR="001E5783" w:rsidRPr="001E5783" w:rsidRDefault="001E5783" w:rsidP="001E5783">
      <w:pPr>
        <w:spacing w:line="100" w:lineRule="atLeast"/>
        <w:ind w:left="4536"/>
        <w:jc w:val="right"/>
        <w:rPr>
          <w:color w:val="000000"/>
          <w:sz w:val="28"/>
        </w:rPr>
      </w:pPr>
      <w:r w:rsidRPr="001E5783">
        <w:rPr>
          <w:color w:val="000000"/>
          <w:sz w:val="28"/>
        </w:rPr>
        <w:t>Сеченовского муниципального округа</w:t>
      </w:r>
    </w:p>
    <w:p w:rsidR="001E5783" w:rsidRPr="001E5783" w:rsidRDefault="001E5783" w:rsidP="001E5783">
      <w:pPr>
        <w:spacing w:line="100" w:lineRule="atLeast"/>
        <w:ind w:left="4536"/>
        <w:jc w:val="right"/>
        <w:rPr>
          <w:color w:val="000000"/>
          <w:sz w:val="28"/>
        </w:rPr>
      </w:pPr>
      <w:r w:rsidRPr="001E5783">
        <w:rPr>
          <w:color w:val="000000"/>
          <w:sz w:val="28"/>
        </w:rPr>
        <w:t>Нижегородской области</w:t>
      </w:r>
    </w:p>
    <w:p w:rsidR="001E5783" w:rsidRPr="001E5783" w:rsidRDefault="001E5783" w:rsidP="001E5783">
      <w:pPr>
        <w:spacing w:line="100" w:lineRule="atLeast"/>
        <w:ind w:left="4536"/>
        <w:jc w:val="right"/>
        <w:rPr>
          <w:color w:val="000000"/>
          <w:sz w:val="28"/>
        </w:rPr>
      </w:pPr>
      <w:r>
        <w:rPr>
          <w:color w:val="000000"/>
          <w:sz w:val="28"/>
        </w:rPr>
        <w:t>от 30.01.2024г. № 72</w:t>
      </w:r>
    </w:p>
    <w:p w:rsidR="001E5783" w:rsidRPr="001E5783" w:rsidRDefault="001E5783" w:rsidP="001E5783">
      <w:pPr>
        <w:suppressAutoHyphens/>
        <w:jc w:val="right"/>
        <w:rPr>
          <w:rFonts w:eastAsia="Calibri"/>
          <w:sz w:val="22"/>
          <w:szCs w:val="22"/>
          <w:lang w:eastAsia="hi-IN" w:bidi="hi-IN"/>
        </w:rPr>
      </w:pPr>
    </w:p>
    <w:p w:rsidR="001E5783" w:rsidRPr="001E5783" w:rsidRDefault="001E5783" w:rsidP="001E5783">
      <w:pPr>
        <w:suppressAutoHyphens/>
        <w:jc w:val="center"/>
        <w:rPr>
          <w:rFonts w:eastAsia="Calibri"/>
          <w:b/>
          <w:caps/>
          <w:sz w:val="28"/>
          <w:szCs w:val="28"/>
          <w:lang w:eastAsia="hi-IN" w:bidi="hi-IN"/>
        </w:rPr>
      </w:pPr>
      <w:r w:rsidRPr="001E5783">
        <w:rPr>
          <w:rFonts w:eastAsia="Calibri"/>
          <w:b/>
          <w:caps/>
          <w:sz w:val="28"/>
          <w:szCs w:val="28"/>
          <w:lang w:eastAsia="hi-IN" w:bidi="hi-IN"/>
        </w:rPr>
        <w:t xml:space="preserve">Программа </w:t>
      </w:r>
    </w:p>
    <w:p w:rsidR="001E5783" w:rsidRPr="001E5783" w:rsidRDefault="001E5783" w:rsidP="001E5783">
      <w:pPr>
        <w:suppressAutoHyphens/>
        <w:jc w:val="center"/>
        <w:rPr>
          <w:rFonts w:eastAsia="Calibri"/>
          <w:b/>
          <w:sz w:val="28"/>
          <w:szCs w:val="28"/>
          <w:lang w:eastAsia="hi-IN" w:bidi="hi-IN"/>
        </w:rPr>
      </w:pPr>
      <w:r w:rsidRPr="001E5783">
        <w:rPr>
          <w:rFonts w:eastAsia="Calibri"/>
          <w:b/>
          <w:sz w:val="28"/>
          <w:szCs w:val="28"/>
          <w:lang w:eastAsia="hi-IN" w:bidi="hi-IN"/>
        </w:rPr>
        <w:t>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2024 год</w:t>
      </w:r>
    </w:p>
    <w:p w:rsidR="001E5783" w:rsidRPr="001E5783" w:rsidRDefault="001E5783" w:rsidP="001E5783">
      <w:pPr>
        <w:suppressAutoHyphens/>
        <w:jc w:val="center"/>
        <w:rPr>
          <w:rFonts w:eastAsia="Calibri"/>
          <w:b/>
          <w:sz w:val="28"/>
          <w:szCs w:val="28"/>
          <w:lang w:eastAsia="hi-IN" w:bidi="hi-IN"/>
        </w:rPr>
      </w:pPr>
      <w:r w:rsidRPr="001E5783">
        <w:rPr>
          <w:rFonts w:eastAsia="Calibri"/>
          <w:b/>
          <w:sz w:val="28"/>
          <w:szCs w:val="28"/>
          <w:lang w:eastAsia="hi-IN" w:bidi="hi-IN"/>
        </w:rPr>
        <w:t>(далее – программа)</w:t>
      </w:r>
    </w:p>
    <w:p w:rsidR="001E5783" w:rsidRPr="001E5783" w:rsidRDefault="001E5783" w:rsidP="001E5783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:rsidR="001E5783" w:rsidRPr="001E5783" w:rsidRDefault="001E5783" w:rsidP="001E5783">
      <w:pPr>
        <w:tabs>
          <w:tab w:val="left" w:pos="3555"/>
        </w:tabs>
        <w:jc w:val="center"/>
        <w:rPr>
          <w:b/>
          <w:sz w:val="28"/>
          <w:szCs w:val="28"/>
        </w:rPr>
      </w:pPr>
      <w:r w:rsidRPr="001E5783">
        <w:rPr>
          <w:b/>
          <w:sz w:val="28"/>
          <w:szCs w:val="28"/>
        </w:rPr>
        <w:t>ПАСПОРТ</w:t>
      </w:r>
    </w:p>
    <w:p w:rsidR="001E5783" w:rsidRPr="001E5783" w:rsidRDefault="001E5783" w:rsidP="001E5783">
      <w:pPr>
        <w:tabs>
          <w:tab w:val="left" w:pos="3555"/>
        </w:tabs>
        <w:jc w:val="center"/>
        <w:rPr>
          <w:rFonts w:ascii="Arial" w:hAnsi="Arial" w:cs="Arial"/>
          <w:b/>
        </w:rPr>
      </w:pPr>
    </w:p>
    <w:tbl>
      <w:tblPr>
        <w:tblStyle w:val="121"/>
        <w:tblW w:w="5000" w:type="pct"/>
        <w:tblLook w:val="04A0" w:firstRow="1" w:lastRow="0" w:firstColumn="1" w:lastColumn="0" w:noHBand="0" w:noVBand="1"/>
      </w:tblPr>
      <w:tblGrid>
        <w:gridCol w:w="3274"/>
        <w:gridCol w:w="6299"/>
      </w:tblGrid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jc w:val="center"/>
              <w:rPr>
                <w:lang w:eastAsia="en-US"/>
              </w:rPr>
            </w:pPr>
            <w:r w:rsidRPr="001E5783">
              <w:rPr>
                <w:lang w:eastAsia="en-US"/>
              </w:rPr>
              <w:t>Наименование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   Программа 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2023 год</w:t>
            </w:r>
          </w:p>
        </w:tc>
      </w:tr>
      <w:tr w:rsidR="001E5783" w:rsidRPr="001E5783" w:rsidTr="009437DC">
        <w:trPr>
          <w:trHeight w:val="2885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jc w:val="both"/>
            </w:pPr>
            <w:r w:rsidRPr="001E5783">
              <w:t xml:space="preserve">   Федеральный закон от 31 июля 2020 г.               № 248-ФЗ «О государственном контроле (надзоре) и муниципальном контроле в Российской Федерации»;</w:t>
            </w:r>
          </w:p>
          <w:p w:rsidR="001E5783" w:rsidRPr="001E5783" w:rsidRDefault="001E5783" w:rsidP="001E578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E5783">
              <w:t>Постановление Правительства Российской Федерации от 25 июня 2021 г. № 990 «</w:t>
            </w:r>
            <w:r w:rsidRPr="001E5783">
              <w:rPr>
                <w:rFonts w:eastAsia="Calibri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1E5783" w:rsidRPr="001E5783" w:rsidRDefault="001E5783" w:rsidP="001E578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Исполнители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   </w:t>
            </w:r>
            <w:r w:rsidRPr="001E5783">
              <w:t>Управление капитального строительства, жилищно-коммунального хозяйства, жилищной политики и жилищного фонда.</w:t>
            </w: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Цели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jc w:val="both"/>
            </w:pPr>
            <w:r w:rsidRPr="001E5783">
              <w:t>- формирование единого подхода к организации и проведению профилактических мероприятий;</w:t>
            </w:r>
          </w:p>
          <w:p w:rsidR="001E5783" w:rsidRPr="001E5783" w:rsidRDefault="001E5783" w:rsidP="001E5783">
            <w:pPr>
              <w:jc w:val="both"/>
            </w:pPr>
            <w:r w:rsidRPr="001E5783">
              <w:t>- предупреждение нарушения субъектами контроля обязательных требований посредством правовой информированности;</w:t>
            </w:r>
          </w:p>
          <w:p w:rsidR="001E5783" w:rsidRPr="001E5783" w:rsidRDefault="001E5783" w:rsidP="001E5783">
            <w:pPr>
              <w:jc w:val="both"/>
              <w:rPr>
                <w:lang w:eastAsia="en-US"/>
              </w:rPr>
            </w:pPr>
            <w:r w:rsidRPr="001E5783">
              <w:t>- повышение результативности и эффективности контрольной деятельности в жилищной сфере</w:t>
            </w: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Задачи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1E5783">
              <w:rPr>
                <w:rFonts w:eastAsia="Calibri"/>
                <w:lang w:eastAsia="en-US"/>
              </w:rPr>
              <w:t>Предотвращение рисков причинения вреда охраняемым законом ценностям.</w:t>
            </w:r>
          </w:p>
          <w:p w:rsidR="001E5783" w:rsidRPr="001E5783" w:rsidRDefault="001E5783" w:rsidP="001E578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1E5783">
              <w:rPr>
                <w:rFonts w:eastAsia="Calibri"/>
                <w:lang w:eastAsia="en-US"/>
              </w:rPr>
              <w:t>Проведение профилактических мероприятий, направленных на предотвращение  причинения вреда охраняемым законом ценностями.</w:t>
            </w:r>
          </w:p>
          <w:p w:rsidR="001E5783" w:rsidRPr="001E5783" w:rsidRDefault="001E5783" w:rsidP="001E578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1E5783">
              <w:rPr>
                <w:rFonts w:eastAsia="Calibri"/>
                <w:lang w:eastAsia="en-US"/>
              </w:rPr>
              <w:lastRenderedPageBreak/>
              <w:t>Информирование, консультирование контролируемых  лиц с использованием информационно-телекоммуникационных технологий.</w:t>
            </w:r>
          </w:p>
          <w:p w:rsidR="001E5783" w:rsidRPr="001E5783" w:rsidRDefault="001E5783" w:rsidP="001E5783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1E5783">
              <w:rPr>
                <w:rFonts w:eastAsia="Calibri"/>
                <w:lang w:eastAsia="en-US"/>
              </w:rPr>
              <w:t xml:space="preserve">Обеспечение доступности информации об обязательных требованиях и необходимых мерах по их исполнению. </w:t>
            </w: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   Программа утверждается на краткосрочный период - 2024 год</w:t>
            </w: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jc w:val="both"/>
            </w:pPr>
            <w:r w:rsidRPr="001E5783">
              <w:t>- проведение актуализации размещаемых на официальном сайте Сеченовского муниципального округа нормативных правовых актов;</w:t>
            </w:r>
          </w:p>
          <w:p w:rsidR="001E5783" w:rsidRPr="001E5783" w:rsidRDefault="001E5783" w:rsidP="001E5783">
            <w:pPr>
              <w:jc w:val="both"/>
            </w:pPr>
            <w:r w:rsidRPr="001E5783">
              <w:t xml:space="preserve">- повышение уровня информированности граждан; </w:t>
            </w:r>
          </w:p>
          <w:p w:rsidR="001E5783" w:rsidRPr="001E5783" w:rsidRDefault="001E5783" w:rsidP="001E5783">
            <w:pPr>
              <w:tabs>
                <w:tab w:val="left" w:pos="377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- снижение рисков причинения вреда (ущерба) охраняемым законом ценностям; </w:t>
            </w:r>
          </w:p>
          <w:p w:rsidR="001E5783" w:rsidRPr="001E5783" w:rsidRDefault="001E5783" w:rsidP="001E5783">
            <w:pPr>
              <w:tabs>
                <w:tab w:val="left" w:pos="377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- увеличение доли законопослушных контролируемых лиц;</w:t>
            </w:r>
          </w:p>
          <w:p w:rsidR="001E5783" w:rsidRPr="001E5783" w:rsidRDefault="001E5783" w:rsidP="001E5783">
            <w:pPr>
              <w:tabs>
                <w:tab w:val="left" w:pos="377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- развитие системы профилактических мероприятий контрольного органа; </w:t>
            </w:r>
          </w:p>
          <w:p w:rsidR="001E5783" w:rsidRPr="001E5783" w:rsidRDefault="001E5783" w:rsidP="001E5783">
            <w:pPr>
              <w:tabs>
                <w:tab w:val="left" w:pos="377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- повышение уровня правовой грамотности контролируемых лиц; </w:t>
            </w:r>
          </w:p>
          <w:p w:rsidR="001E5783" w:rsidRPr="001E5783" w:rsidRDefault="001E5783" w:rsidP="001E5783">
            <w:pPr>
              <w:tabs>
                <w:tab w:val="left" w:pos="377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- мотивация контролируемых лиц к добросовестному поведению</w:t>
            </w:r>
          </w:p>
        </w:tc>
      </w:tr>
      <w:tr w:rsidR="001E5783" w:rsidRPr="001E5783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3" w:rsidRPr="001E5783" w:rsidRDefault="001E5783" w:rsidP="001E5783">
            <w:pPr>
              <w:tabs>
                <w:tab w:val="left" w:pos="3555"/>
              </w:tabs>
              <w:rPr>
                <w:lang w:eastAsia="en-US"/>
              </w:rPr>
            </w:pPr>
            <w:r w:rsidRPr="001E5783">
              <w:rPr>
                <w:lang w:eastAsia="en-US"/>
              </w:rPr>
              <w:t>Структура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83" w:rsidRPr="001E5783" w:rsidRDefault="001E5783" w:rsidP="001E5783">
            <w:pPr>
              <w:tabs>
                <w:tab w:val="left" w:pos="455"/>
                <w:tab w:val="left" w:pos="3555"/>
              </w:tabs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    Программа не предусматривает реализацию подпрограмм</w:t>
            </w:r>
          </w:p>
          <w:p w:rsidR="001E5783" w:rsidRPr="001E5783" w:rsidRDefault="001E5783" w:rsidP="001E5783">
            <w:pPr>
              <w:tabs>
                <w:tab w:val="left" w:pos="3555"/>
              </w:tabs>
              <w:jc w:val="both"/>
              <w:rPr>
                <w:lang w:eastAsia="en-US"/>
              </w:rPr>
            </w:pPr>
          </w:p>
        </w:tc>
      </w:tr>
    </w:tbl>
    <w:p w:rsidR="001E5783" w:rsidRPr="001E5783" w:rsidRDefault="001E5783" w:rsidP="001E5783">
      <w:pPr>
        <w:tabs>
          <w:tab w:val="left" w:pos="3555"/>
        </w:tabs>
        <w:jc w:val="center"/>
        <w:rPr>
          <w:sz w:val="27"/>
          <w:szCs w:val="27"/>
        </w:rPr>
      </w:pPr>
    </w:p>
    <w:p w:rsidR="001E5783" w:rsidRPr="001E5783" w:rsidRDefault="001E5783" w:rsidP="001E5783">
      <w:pPr>
        <w:tabs>
          <w:tab w:val="left" w:pos="3555"/>
        </w:tabs>
        <w:jc w:val="center"/>
        <w:rPr>
          <w:b/>
          <w:sz w:val="27"/>
          <w:szCs w:val="27"/>
        </w:rPr>
      </w:pPr>
      <w:r w:rsidRPr="001E5783">
        <w:rPr>
          <w:b/>
          <w:sz w:val="27"/>
          <w:szCs w:val="27"/>
        </w:rPr>
        <w:t xml:space="preserve">Раздел 1. Анализ текущего состояния осуществления муниципального </w:t>
      </w:r>
      <w:r w:rsidRPr="001E5783">
        <w:rPr>
          <w:b/>
          <w:sz w:val="27"/>
          <w:szCs w:val="27"/>
          <w:lang w:eastAsia="en-US"/>
        </w:rPr>
        <w:t>контроля</w:t>
      </w:r>
      <w:r w:rsidRPr="001E5783">
        <w:rPr>
          <w:b/>
          <w:sz w:val="27"/>
          <w:szCs w:val="27"/>
        </w:rPr>
        <w:t xml:space="preserve">, описание текущего развития профилактической деятельности контрольного органа, характеристика проблем, </w:t>
      </w:r>
    </w:p>
    <w:p w:rsidR="001E5783" w:rsidRPr="001E5783" w:rsidRDefault="001E5783" w:rsidP="001E5783">
      <w:pPr>
        <w:tabs>
          <w:tab w:val="left" w:pos="3555"/>
        </w:tabs>
        <w:jc w:val="center"/>
        <w:rPr>
          <w:b/>
          <w:sz w:val="27"/>
          <w:szCs w:val="27"/>
        </w:rPr>
      </w:pPr>
      <w:r w:rsidRPr="001E5783">
        <w:rPr>
          <w:b/>
          <w:sz w:val="27"/>
          <w:szCs w:val="27"/>
        </w:rPr>
        <w:t xml:space="preserve">на </w:t>
      </w:r>
      <w:proofErr w:type="gramStart"/>
      <w:r w:rsidRPr="001E5783">
        <w:rPr>
          <w:b/>
          <w:sz w:val="27"/>
          <w:szCs w:val="27"/>
        </w:rPr>
        <w:t>решение</w:t>
      </w:r>
      <w:proofErr w:type="gramEnd"/>
      <w:r w:rsidRPr="001E5783">
        <w:rPr>
          <w:b/>
          <w:sz w:val="27"/>
          <w:szCs w:val="27"/>
        </w:rPr>
        <w:t xml:space="preserve"> которых направлена программа </w:t>
      </w:r>
    </w:p>
    <w:p w:rsidR="001E5783" w:rsidRPr="001E5783" w:rsidRDefault="001E5783" w:rsidP="001E5783">
      <w:pPr>
        <w:tabs>
          <w:tab w:val="left" w:pos="3555"/>
        </w:tabs>
        <w:jc w:val="center"/>
        <w:rPr>
          <w:sz w:val="27"/>
          <w:szCs w:val="27"/>
        </w:rPr>
      </w:pPr>
    </w:p>
    <w:p w:rsidR="001E5783" w:rsidRPr="001E5783" w:rsidRDefault="001E5783" w:rsidP="001E5783">
      <w:pPr>
        <w:ind w:firstLine="708"/>
        <w:jc w:val="both"/>
        <w:rPr>
          <w:bCs/>
          <w:sz w:val="27"/>
          <w:szCs w:val="27"/>
        </w:rPr>
      </w:pPr>
      <w:r w:rsidRPr="001E5783">
        <w:rPr>
          <w:sz w:val="27"/>
          <w:szCs w:val="27"/>
        </w:rPr>
        <w:t>1.1.</w:t>
      </w:r>
      <w:r w:rsidRPr="001E5783">
        <w:rPr>
          <w:sz w:val="27"/>
          <w:szCs w:val="27"/>
          <w:lang w:eastAsia="en-US"/>
        </w:rPr>
        <w:t xml:space="preserve">   </w:t>
      </w:r>
      <w:proofErr w:type="gramStart"/>
      <w:r w:rsidRPr="001E5783">
        <w:rPr>
          <w:sz w:val="27"/>
          <w:szCs w:val="27"/>
        </w:rPr>
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 осуществляет </w:t>
      </w:r>
      <w:r w:rsidRPr="001E5783">
        <w:rPr>
          <w:sz w:val="27"/>
          <w:szCs w:val="27"/>
          <w:lang w:eastAsia="en-US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Сеченовского муниципального округа </w:t>
      </w:r>
      <w:r w:rsidRPr="001E5783">
        <w:rPr>
          <w:sz w:val="27"/>
          <w:szCs w:val="27"/>
        </w:rPr>
        <w:t xml:space="preserve">в соответствии  с Федеральным законом от 31 июля 2020 г. № 248-ФЗ «О государственном контроле (надзоре) и муниципальном контроле в Российской Федерации», </w:t>
      </w:r>
      <w:proofErr w:type="gramEnd"/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E5783">
        <w:rPr>
          <w:rFonts w:eastAsia="Calibri"/>
          <w:sz w:val="27"/>
          <w:szCs w:val="27"/>
          <w:lang w:eastAsia="en-US"/>
        </w:rPr>
        <w:t>Предметом муниципального контроля является соблюдение обязательных требований:</w:t>
      </w:r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E5783">
        <w:rPr>
          <w:rFonts w:eastAsia="Calibri"/>
          <w:sz w:val="27"/>
          <w:szCs w:val="27"/>
          <w:lang w:eastAsia="en-US"/>
        </w:rPr>
        <w:t xml:space="preserve">  1) в области автомобильных дорог и дорожной деятельности, установленных в отношении автомобильных дорог местного значения:</w:t>
      </w:r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E5783">
        <w:rPr>
          <w:rFonts w:eastAsia="Calibri"/>
          <w:sz w:val="27"/>
          <w:szCs w:val="27"/>
          <w:lang w:eastAsia="en-US"/>
        </w:rPr>
        <w:t xml:space="preserve">  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E5783">
        <w:rPr>
          <w:rFonts w:eastAsia="Calibri"/>
          <w:sz w:val="27"/>
          <w:szCs w:val="27"/>
          <w:lang w:eastAsia="en-US"/>
        </w:rPr>
        <w:lastRenderedPageBreak/>
        <w:t xml:space="preserve">  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E5783">
        <w:rPr>
          <w:rFonts w:eastAsia="Calibri"/>
          <w:sz w:val="27"/>
          <w:szCs w:val="27"/>
          <w:lang w:eastAsia="en-US"/>
        </w:rPr>
        <w:t xml:space="preserve">  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E5783" w:rsidRPr="001E5783" w:rsidRDefault="001E5783" w:rsidP="001E57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 xml:space="preserve">1.2. Вид муниципального контроля осуществляется в отношении граждан,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1E5783" w:rsidRPr="001E5783" w:rsidRDefault="001E5783" w:rsidP="001E5783">
      <w:pPr>
        <w:ind w:firstLine="708"/>
        <w:jc w:val="both"/>
        <w:rPr>
          <w:bCs/>
          <w:sz w:val="27"/>
          <w:szCs w:val="27"/>
        </w:rPr>
      </w:pPr>
      <w:r w:rsidRPr="001E5783">
        <w:rPr>
          <w:bCs/>
          <w:sz w:val="27"/>
          <w:szCs w:val="27"/>
        </w:rPr>
        <w:t>1.3. Управлением капитального строительства, жилищно-коммунального хозяйства, жилищной политики и жилищного фонда администрации Сеченовского муниципального округа  в 2023 году проверки не проводились.</w:t>
      </w:r>
    </w:p>
    <w:p w:rsidR="001E5783" w:rsidRPr="001E5783" w:rsidRDefault="001E5783" w:rsidP="001E5783">
      <w:pPr>
        <w:jc w:val="center"/>
        <w:rPr>
          <w:b/>
          <w:sz w:val="27"/>
          <w:szCs w:val="27"/>
        </w:rPr>
      </w:pPr>
      <w:r w:rsidRPr="001E5783">
        <w:rPr>
          <w:b/>
          <w:bCs/>
          <w:sz w:val="27"/>
          <w:szCs w:val="27"/>
        </w:rPr>
        <w:t xml:space="preserve">Раздел 2. Цели и задачи реализации программы 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2.1.</w:t>
      </w:r>
      <w:r w:rsidRPr="001E5783">
        <w:rPr>
          <w:sz w:val="27"/>
          <w:szCs w:val="27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1)</w:t>
      </w:r>
      <w:r w:rsidRPr="001E5783">
        <w:rPr>
          <w:sz w:val="27"/>
          <w:szCs w:val="27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2)</w:t>
      </w:r>
      <w:r w:rsidRPr="001E5783">
        <w:rPr>
          <w:sz w:val="27"/>
          <w:szCs w:val="27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3)</w:t>
      </w:r>
      <w:r w:rsidRPr="001E5783">
        <w:rPr>
          <w:sz w:val="27"/>
          <w:szCs w:val="27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2.2.</w:t>
      </w:r>
      <w:r w:rsidRPr="001E5783">
        <w:rPr>
          <w:sz w:val="27"/>
          <w:szCs w:val="27"/>
        </w:rPr>
        <w:tab/>
        <w:t>Задачами Программы являются: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-</w:t>
      </w:r>
      <w:r w:rsidRPr="001E5783">
        <w:rPr>
          <w:sz w:val="27"/>
          <w:szCs w:val="27"/>
        </w:rPr>
        <w:tab/>
        <w:t xml:space="preserve">укрепление   системы    профилактики    нарушений    обязательных 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требований;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-</w:t>
      </w:r>
      <w:r w:rsidRPr="001E5783">
        <w:rPr>
          <w:sz w:val="27"/>
          <w:szCs w:val="27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E5783" w:rsidRPr="001E5783" w:rsidRDefault="001E5783" w:rsidP="001E5783">
      <w:pPr>
        <w:ind w:firstLine="720"/>
        <w:jc w:val="both"/>
        <w:rPr>
          <w:sz w:val="27"/>
          <w:szCs w:val="27"/>
        </w:rPr>
      </w:pPr>
      <w:r w:rsidRPr="001E5783">
        <w:rPr>
          <w:sz w:val="27"/>
          <w:szCs w:val="27"/>
        </w:rPr>
        <w:t>-</w:t>
      </w:r>
      <w:r w:rsidRPr="001E5783">
        <w:rPr>
          <w:sz w:val="27"/>
          <w:szCs w:val="27"/>
        </w:rPr>
        <w:tab/>
        <w:t>формирование одинакового понимания обязательных требований у всех участников контрольной деятельности.</w:t>
      </w:r>
    </w:p>
    <w:p w:rsidR="001E5783" w:rsidRPr="001E5783" w:rsidRDefault="001E5783" w:rsidP="001E5783">
      <w:pPr>
        <w:rPr>
          <w:b/>
          <w:sz w:val="27"/>
          <w:szCs w:val="27"/>
        </w:rPr>
      </w:pPr>
    </w:p>
    <w:p w:rsidR="001E5783" w:rsidRPr="001E5783" w:rsidRDefault="001E5783" w:rsidP="001E5783">
      <w:pPr>
        <w:jc w:val="center"/>
        <w:rPr>
          <w:b/>
          <w:sz w:val="27"/>
          <w:szCs w:val="27"/>
        </w:rPr>
      </w:pPr>
      <w:r w:rsidRPr="001E5783">
        <w:rPr>
          <w:b/>
          <w:sz w:val="27"/>
          <w:szCs w:val="27"/>
        </w:rPr>
        <w:t>Раздел 3. Перечень профилактических мероприятий, сроки (периодичность) их проведения</w:t>
      </w:r>
    </w:p>
    <w:p w:rsidR="001E5783" w:rsidRPr="001E5783" w:rsidRDefault="001E5783" w:rsidP="001E5783">
      <w:pPr>
        <w:jc w:val="both"/>
        <w:rPr>
          <w:sz w:val="28"/>
          <w:szCs w:val="28"/>
        </w:rPr>
      </w:pPr>
    </w:p>
    <w:tbl>
      <w:tblPr>
        <w:tblStyle w:val="121"/>
        <w:tblW w:w="0" w:type="auto"/>
        <w:tblLook w:val="04A0" w:firstRow="1" w:lastRow="0" w:firstColumn="1" w:lastColumn="0" w:noHBand="0" w:noVBand="1"/>
      </w:tblPr>
      <w:tblGrid>
        <w:gridCol w:w="540"/>
        <w:gridCol w:w="4547"/>
        <w:gridCol w:w="2593"/>
        <w:gridCol w:w="1893"/>
      </w:tblGrid>
      <w:tr w:rsidR="001E5783" w:rsidRPr="001E5783" w:rsidTr="009437DC">
        <w:tc>
          <w:tcPr>
            <w:tcW w:w="531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t xml:space="preserve">№ </w:t>
            </w:r>
            <w:proofErr w:type="gramStart"/>
            <w:r w:rsidRPr="001E5783">
              <w:t>п</w:t>
            </w:r>
            <w:proofErr w:type="gramEnd"/>
            <w:r w:rsidRPr="001E5783">
              <w:t>/п</w:t>
            </w:r>
          </w:p>
        </w:tc>
        <w:tc>
          <w:tcPr>
            <w:tcW w:w="5228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Сведения о мероприятии</w:t>
            </w:r>
          </w:p>
        </w:tc>
        <w:tc>
          <w:tcPr>
            <w:tcW w:w="2813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Срок (периодичность) проведения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мероприятия</w:t>
            </w:r>
          </w:p>
        </w:tc>
        <w:tc>
          <w:tcPr>
            <w:tcW w:w="1924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Ответственный исполнитель</w:t>
            </w:r>
          </w:p>
        </w:tc>
      </w:tr>
      <w:tr w:rsidR="001E5783" w:rsidRPr="001E5783" w:rsidTr="009437DC">
        <w:tc>
          <w:tcPr>
            <w:tcW w:w="10496" w:type="dxa"/>
            <w:gridSpan w:val="4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1. Информирование</w:t>
            </w:r>
          </w:p>
        </w:tc>
      </w:tr>
      <w:tr w:rsidR="001E5783" w:rsidRPr="001E5783" w:rsidTr="009437DC">
        <w:tc>
          <w:tcPr>
            <w:tcW w:w="531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5228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proofErr w:type="gramStart"/>
            <w:r w:rsidRPr="001E5783">
              <w:rPr>
                <w:lang w:eastAsia="en-US"/>
              </w:rPr>
              <w:t xml:space="preserve">Информирование осуществляется </w:t>
            </w:r>
            <w:r w:rsidRPr="001E5783">
              <w:rPr>
                <w:lang w:eastAsia="en-US"/>
              </w:rPr>
              <w:lastRenderedPageBreak/>
              <w:t>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«Интернет»: http://sechenovo.omsu-nnov.ru/,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Размещенные сведения на указанном официальном сайте </w:t>
            </w:r>
            <w:proofErr w:type="gramStart"/>
            <w:r w:rsidRPr="001E5783">
              <w:rPr>
                <w:lang w:eastAsia="en-US"/>
              </w:rPr>
              <w:t>поддерживаются в актуальном состоянии и обновляются</w:t>
            </w:r>
            <w:proofErr w:type="gramEnd"/>
            <w:r w:rsidRPr="001E5783">
              <w:rPr>
                <w:lang w:eastAsia="en-US"/>
              </w:rPr>
              <w:t xml:space="preserve"> в срок не позднее 5 рабочих дней с момента их изменения.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Должностные лица, ответственные за размещение информации, предусмотренной настоящим Положением, определяются постановлением администрации.</w:t>
            </w:r>
          </w:p>
        </w:tc>
        <w:tc>
          <w:tcPr>
            <w:tcW w:w="2813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1924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Должностные </w:t>
            </w:r>
            <w:r w:rsidRPr="001E5783">
              <w:rPr>
                <w:lang w:eastAsia="en-US"/>
              </w:rPr>
              <w:lastRenderedPageBreak/>
              <w:t>лица</w:t>
            </w:r>
          </w:p>
        </w:tc>
      </w:tr>
      <w:tr w:rsidR="001E5783" w:rsidRPr="001E5783" w:rsidTr="009437DC">
        <w:tc>
          <w:tcPr>
            <w:tcW w:w="531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9965" w:type="dxa"/>
            <w:gridSpan w:val="3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4.Консультирование</w:t>
            </w:r>
          </w:p>
        </w:tc>
      </w:tr>
      <w:tr w:rsidR="001E5783" w:rsidRPr="001E5783" w:rsidTr="009437DC">
        <w:tc>
          <w:tcPr>
            <w:tcW w:w="531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5228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Консультирование осуществляется без взимания платы.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Консультирование может осуществляться уполномоченным администрацией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Время консультирования не должно превышать 15 минут.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Личный прием граждан проводится главой местного самоуправления, заместителями главы администрации. Информация о месте приема, а также об установленных для приема днях и часах размещается на официальном сайте: http://sechenovo.omsu-nnov.ru/.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Консультирование осуществляется по </w:t>
            </w:r>
            <w:r w:rsidRPr="001E5783">
              <w:rPr>
                <w:lang w:eastAsia="en-US"/>
              </w:rPr>
              <w:lastRenderedPageBreak/>
              <w:t>следующим вопросам: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1) организация и осуществление муниципального контроля;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2) порядок осуществления профилактических, контрольных (надзорных) мероприятий, установленных настоящим положением.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Консультирование в письменной форме осуществляется инспектором в следующих случаях: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2) за время консультирования предоставить ответ на поставленные вопросы невозможно;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      </w:r>
          </w:p>
        </w:tc>
        <w:tc>
          <w:tcPr>
            <w:tcW w:w="2813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lastRenderedPageBreak/>
              <w:t>По запросу</w:t>
            </w:r>
          </w:p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 xml:space="preserve">в форме устных и письменных разъяснений Контакты: 607580 Нижегородская область Сеченовский район </w:t>
            </w:r>
            <w:proofErr w:type="spellStart"/>
            <w:r w:rsidRPr="001E5783">
              <w:rPr>
                <w:lang w:eastAsia="en-US"/>
              </w:rPr>
              <w:t>с</w:t>
            </w:r>
            <w:proofErr w:type="gramStart"/>
            <w:r w:rsidRPr="001E5783">
              <w:rPr>
                <w:lang w:eastAsia="en-US"/>
              </w:rPr>
              <w:t>.С</w:t>
            </w:r>
            <w:proofErr w:type="gramEnd"/>
            <w:r w:rsidRPr="001E5783">
              <w:rPr>
                <w:lang w:eastAsia="en-US"/>
              </w:rPr>
              <w:t>еченово</w:t>
            </w:r>
            <w:proofErr w:type="spellEnd"/>
            <w:r w:rsidRPr="001E5783">
              <w:rPr>
                <w:lang w:eastAsia="en-US"/>
              </w:rPr>
              <w:t xml:space="preserve"> </w:t>
            </w:r>
            <w:proofErr w:type="spellStart"/>
            <w:r w:rsidRPr="001E5783">
              <w:rPr>
                <w:lang w:eastAsia="en-US"/>
              </w:rPr>
              <w:t>пл.Советская</w:t>
            </w:r>
            <w:proofErr w:type="spellEnd"/>
            <w:r w:rsidRPr="001E5783">
              <w:rPr>
                <w:lang w:eastAsia="en-US"/>
              </w:rPr>
              <w:t xml:space="preserve"> д.2 каб.15 т. 8831935-18-83</w:t>
            </w:r>
          </w:p>
        </w:tc>
        <w:tc>
          <w:tcPr>
            <w:tcW w:w="1924" w:type="dxa"/>
          </w:tcPr>
          <w:p w:rsidR="001E5783" w:rsidRPr="001E5783" w:rsidRDefault="001E5783" w:rsidP="001E578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1E5783">
              <w:rPr>
                <w:lang w:eastAsia="en-US"/>
              </w:rPr>
              <w:t>Должностные лица</w:t>
            </w:r>
          </w:p>
        </w:tc>
      </w:tr>
    </w:tbl>
    <w:p w:rsidR="001E5783" w:rsidRPr="001E5783" w:rsidRDefault="001E5783" w:rsidP="001E5783">
      <w:pPr>
        <w:tabs>
          <w:tab w:val="left" w:pos="709"/>
          <w:tab w:val="left" w:pos="851"/>
        </w:tabs>
        <w:jc w:val="center"/>
        <w:rPr>
          <w:b/>
          <w:sz w:val="27"/>
          <w:szCs w:val="27"/>
        </w:rPr>
      </w:pPr>
    </w:p>
    <w:p w:rsidR="001E5783" w:rsidRPr="001E5783" w:rsidRDefault="001E5783" w:rsidP="001E5783">
      <w:pPr>
        <w:tabs>
          <w:tab w:val="left" w:pos="709"/>
          <w:tab w:val="left" w:pos="851"/>
        </w:tabs>
        <w:jc w:val="center"/>
        <w:rPr>
          <w:b/>
          <w:sz w:val="27"/>
          <w:szCs w:val="27"/>
        </w:rPr>
      </w:pPr>
      <w:r w:rsidRPr="001E5783">
        <w:rPr>
          <w:b/>
          <w:sz w:val="27"/>
          <w:szCs w:val="27"/>
        </w:rPr>
        <w:t>4.</w:t>
      </w:r>
      <w:r w:rsidRPr="001E5783">
        <w:rPr>
          <w:b/>
          <w:sz w:val="27"/>
          <w:szCs w:val="27"/>
        </w:rPr>
        <w:tab/>
        <w:t>Показатели результативности и эффективности Программы</w:t>
      </w:r>
    </w:p>
    <w:p w:rsidR="001E5783" w:rsidRPr="001E5783" w:rsidRDefault="001E5783" w:rsidP="001E5783">
      <w:pPr>
        <w:tabs>
          <w:tab w:val="left" w:pos="709"/>
          <w:tab w:val="left" w:pos="851"/>
        </w:tabs>
        <w:jc w:val="both"/>
        <w:rPr>
          <w:b/>
          <w:sz w:val="27"/>
          <w:szCs w:val="27"/>
        </w:rPr>
      </w:pPr>
    </w:p>
    <w:p w:rsidR="001E5783" w:rsidRPr="001E5783" w:rsidRDefault="001E5783" w:rsidP="001E5783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1E5783">
        <w:rPr>
          <w:sz w:val="27"/>
          <w:szCs w:val="27"/>
        </w:rPr>
        <w:t>4.1.</w:t>
      </w:r>
      <w:r w:rsidRPr="001E5783">
        <w:rPr>
          <w:sz w:val="27"/>
          <w:szCs w:val="27"/>
        </w:rPr>
        <w:tab/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1E5783" w:rsidRPr="001E5783" w:rsidRDefault="001E5783" w:rsidP="001E5783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1E5783">
        <w:rPr>
          <w:sz w:val="27"/>
          <w:szCs w:val="27"/>
        </w:rPr>
        <w:t>4.2.</w:t>
      </w:r>
      <w:r w:rsidRPr="001E5783">
        <w:rPr>
          <w:sz w:val="27"/>
          <w:szCs w:val="27"/>
        </w:rPr>
        <w:tab/>
        <w:t>Реализация программы профилактики способствует:</w:t>
      </w:r>
    </w:p>
    <w:p w:rsidR="001E5783" w:rsidRPr="001E5783" w:rsidRDefault="001E5783" w:rsidP="001E5783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1E5783">
        <w:rPr>
          <w:sz w:val="27"/>
          <w:szCs w:val="27"/>
        </w:rPr>
        <w:t>-</w:t>
      </w:r>
      <w:r w:rsidRPr="001E5783">
        <w:rPr>
          <w:sz w:val="27"/>
          <w:szCs w:val="27"/>
        </w:rPr>
        <w:tab/>
        <w:t>увеличению доли контролируемых лиц, соблюдающих обязательные требования законодательства Российской Федерации;</w:t>
      </w:r>
    </w:p>
    <w:p w:rsidR="001E5783" w:rsidRPr="001E5783" w:rsidRDefault="001E5783" w:rsidP="001E5783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1E5783">
        <w:rPr>
          <w:sz w:val="27"/>
          <w:szCs w:val="27"/>
        </w:rPr>
        <w:t>-</w:t>
      </w:r>
      <w:r w:rsidRPr="001E5783">
        <w:rPr>
          <w:sz w:val="27"/>
          <w:szCs w:val="27"/>
        </w:rPr>
        <w:tab/>
        <w:t>развитию системы профилактических мероприятий.</w:t>
      </w:r>
    </w:p>
    <w:p w:rsidR="001E5783" w:rsidRPr="001E5783" w:rsidRDefault="001E5783" w:rsidP="001E5783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  <w:bookmarkStart w:id="0" w:name="_GoBack"/>
      <w:bookmarkEnd w:id="0"/>
    </w:p>
    <w:sectPr w:rsidR="000978EB" w:rsidSect="00EC57D1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4E" w:rsidRDefault="007B304E" w:rsidP="00B6139B">
      <w:r>
        <w:separator/>
      </w:r>
    </w:p>
  </w:endnote>
  <w:endnote w:type="continuationSeparator" w:id="0">
    <w:p w:rsidR="007B304E" w:rsidRDefault="007B304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4E" w:rsidRDefault="007B304E" w:rsidP="00B6139B">
      <w:r>
        <w:separator/>
      </w:r>
    </w:p>
  </w:footnote>
  <w:footnote w:type="continuationSeparator" w:id="0">
    <w:p w:rsidR="007B304E" w:rsidRDefault="007B304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7F4F-320F-4A6E-AC3B-4A42E7E4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71</cp:revision>
  <cp:lastPrinted>2024-01-31T06:54:00Z</cp:lastPrinted>
  <dcterms:created xsi:type="dcterms:W3CDTF">2023-12-26T09:56:00Z</dcterms:created>
  <dcterms:modified xsi:type="dcterms:W3CDTF">2024-01-31T06:54:00Z</dcterms:modified>
</cp:coreProperties>
</file>